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</w:t>
      </w:r>
      <w:r>
        <w:rPr>
          <w:rFonts w:hint="eastAsia" w:ascii="黑体" w:hAnsi="黑体" w:eastAsia="黑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新兴职业学院（中职）护理专业人才培养方案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一、专业名称（专业代码</w:t>
      </w:r>
      <w:r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护理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720201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</w:t>
      </w:r>
    </w:p>
    <w:p>
      <w:pPr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批准设置日期：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2011年3月</w:t>
      </w:r>
    </w:p>
    <w:p>
      <w:pPr>
        <w:ind w:firstLine="480" w:firstLine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首次招生日期：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2011年9月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二、入学要求</w:t>
      </w:r>
    </w:p>
    <w:p>
      <w:pPr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初中毕业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三、基本修业年限</w:t>
      </w:r>
    </w:p>
    <w:p>
      <w:pPr>
        <w:ind w:firstLine="480" w:firstLineChars="200"/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三年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四、职业面向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就业职业面向：面向各级各类医院、城乡卫生院（所）及社区卫生服务中心、企事业单位医务室、养老机构和妇幼保健机构中的各科护理岗位和公共卫生服务岗位。本专业职业面向如表1所示。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护理</w:t>
      </w:r>
      <w:r>
        <w:rPr>
          <w:rFonts w:ascii="宋体" w:hAnsi="宋体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专业职业面向</w:t>
      </w:r>
    </w:p>
    <w:tbl>
      <w:tblPr>
        <w:tblStyle w:val="5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489"/>
        <w:gridCol w:w="1072"/>
        <w:gridCol w:w="2411"/>
        <w:gridCol w:w="14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所属专业大类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(代码)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所属专业类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(代码）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对应行业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〔代码)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主要职业类别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(代码)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主要岗位群或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技术领域举例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5" w:hRule="atLeast"/>
        </w:trPr>
        <w:tc>
          <w:tcPr>
            <w:tcW w:w="0" w:type="auto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医药卫生大类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护理类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内科护士（2-05-08-01）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儿科护士（2-05-08-02）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急诊护士（2-05-08-03）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外科护士（2-05-08-04）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社区护士（2-05-08-05）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口腔科护士（2-05-08-07）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妇产科护士（2-05-08-08）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中医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护士（2-05-08-09）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临床护理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社区护理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健康保健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老年护理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</w:tbl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五、培养目标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拥护党的基本路线，热爱护理事业，德智体美劳全面发展，具有良好的职业道德和行为规范，掌握护理专业所必需的基本理论知识和专业技能，具备继续学习的能力，能在医疗卫生保健服务机构、社区从事临床护理、社区护理和健康保健工作工作的技能型卫生专门人才。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六、培养规格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（一）素质要求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热爱祖国，拥护党的路线、方针和政策的政治思想素质； 树立正确的世界观、人生观、价值观。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具有良好的文化修养和严谨求实的科学态度。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具有良好的行为规范、职业道德和社会公德。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具有不断学习、勇于探索、敢于创新的意识。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具有良好的心理调节能力。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具有健康的体魄，达到国家《大学生体育合格标准》的体质状况及体育技能。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（二）知识要求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掌握护理专业必需的科学文化基础知识。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掌握新时期护理人员所必需的人文社会科学知识。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掌握护理专业人员必需的基础医学、临床医学、卫生保健、护理专业基本知识。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（三）主要职业能力要求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具备规范的基础护理和各专科护理基本操作技能。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具备运用预防保健知识，向个体、家庭、社区提供保健服务，并能初步进行健康指导的能力。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具备对常见疾病病情变化和常用药物疗效及药物、心理反应的观察能力。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具备以护理对象为中心，参与实施整体护理的基本能力。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具备初步的病房管理能力。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具备一定的英语会话能力、阅读能力和操作计算机的能力。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具备终身学习的能力和适应职业变化的能力。</w:t>
      </w:r>
    </w:p>
    <w:p>
      <w:pPr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具有一定的人际沟通和协作能力。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七、课程设置及学时安排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(一）课程设置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本专业A类课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门、B类课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门、C类课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门，课程标准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门，选修课程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496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学时，考试课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门，考查课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1．公共基础课程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本专业公共基础课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742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39学分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其中毛泽东思想和中国特色社会主义理论体系概论（36学时，2学分）、习近平新时代中国特色社会主义思想概论（48学时，3学分）、形势与政策（一）（8学时，0.5学分）、形势与政策（二）（8学时，0.5学分）、形势与政策（三）（8学时，0.5学分）、形势与政策（四）（8学时，0.5学分）、英语（一）（64学时，4学分）、英语（二）（36学时，2学分）、大学语文（公文写作素质提升）（32学时，2学分）、心理健康教育（素质提升计划）（36学时，2学分）、军事理论（国防素质提升一）（36学时，2学分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思想道德与法治思政课实践教学素质提升）（54学时，3学分）、计算机应用基础（64学时，4学分）、职业生涯规划（36学时，2学分）、就业指导与创新创业教育（16学时，1学分）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体育（体育素质提升）（108学时，6学分）、军事技能（国防素质提升二）（112学时，2学分）、劳动教育（劳动素质提升一）（16学时，1学分）、社会实践（劳动素质提升二）（16学时，1学分）。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2.专业课程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本专业基础课程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门，专业基础课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372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人体解剖学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96学时，6学分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、生理学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64学时，4学分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、病理学与病理生理学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72学时，4学分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、护理药理学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72学时，4学分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、病原生物与免疫学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36学时，2学分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、护理学导论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32学时，2学分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本专业核心课程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门，专业核心课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668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健康评估（72学时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,4学分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）、基础护理学（144学时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）、内科护理学（138学时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）、外科护理学（138学时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）、妇产科护理学（72学时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）、儿科护理学（72学时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）、急危重症护理学（32学时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2学分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本专业专业拓展课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4门，102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护士人文修养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32学时，2学分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、中医养生与食疗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36学时，2学分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、婴幼儿护理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18学时，1学分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、临床见习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1学时，16学分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3．实践性教学环节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本专业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实践型课程（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1124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学时、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9学分）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体育（108学时，6学分）、军事技能（112学时，2学分）、劳动教育（16学时，1学分）、社会实践（16学时，1学分）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体解剖学（32学时，2学分）、基础护理学实训（72学时，4学分）、综合护理实训（64学时，4学分）、民族传统疗法（32学时，4学分）、临床见习（16学时，1学分）、岗位实习（640学时，35学分）、毕业教育与考核（64学时，8学分）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岗位实习开展学期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5-6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(二）学时安排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总学时为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3314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186学分，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16-18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学时折算1学分。学年周数40，公共基础课程学时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1058学时，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总学时的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实践性教学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1636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，占总学时的50%；选修课496学时，占总学时的14%，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顶岗实习累计时间一般为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 中职护理专业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教学计划表。</w:t>
      </w:r>
    </w:p>
    <w:tbl>
      <w:tblPr>
        <w:tblStyle w:val="5"/>
        <w:tblpPr w:leftFromText="180" w:rightFromText="180" w:vertAnchor="text" w:horzAnchor="page" w:tblpXSpec="center" w:tblpY="734"/>
        <w:tblOverlap w:val="never"/>
        <w:tblW w:w="907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335"/>
        <w:gridCol w:w="347"/>
        <w:gridCol w:w="377"/>
        <w:gridCol w:w="1092"/>
        <w:gridCol w:w="961"/>
        <w:gridCol w:w="486"/>
        <w:gridCol w:w="475"/>
        <w:gridCol w:w="420"/>
        <w:gridCol w:w="356"/>
        <w:gridCol w:w="367"/>
        <w:gridCol w:w="312"/>
        <w:gridCol w:w="329"/>
        <w:gridCol w:w="590"/>
        <w:gridCol w:w="614"/>
        <w:gridCol w:w="585"/>
        <w:gridCol w:w="490"/>
        <w:gridCol w:w="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01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2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各学期周学时</w:t>
            </w:r>
          </w:p>
        </w:tc>
        <w:tc>
          <w:tcPr>
            <w:tcW w:w="1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01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公共必修课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习近平新时代中国特色社会主义思想概论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形势与政策（一）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形势与政策（二）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形势与政策（三）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GA51403205S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形势与政策（四）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GA51403206S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英语（一）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GA61403201S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英语（二）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GA61403201S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大学语文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（公文写作素质提升）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GA61403202S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（素质提升计划）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GA61403203S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军事理论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（国防素质提升一）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GA61403204S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军训期间进行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理实型课程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思想道德与法治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（思政课实践教学素质提升）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GB51403201S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计算机应用基础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GB61403201S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职业生涯规划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GB61403202S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就业指导与创新创业教育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GB61403203S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（体育素质提升）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GC61403201S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军事技能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（国防素质提升二）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GC61403202S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军训，不少于14天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劳动教育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（劳动素质提升一）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GC61403203S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爱护校园卫生及教室、宿舍、个人卫生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限定选修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（劳动素质提升二）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GC61403204S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1-4学期开课 每学期4学时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人体解剖学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ZA372020101S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护理学导论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ZA372020102S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基础护理学（一）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ZA372020103S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基础护理学（二）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ZA372020103S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理实型课程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病理学与病理生理学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护理药理学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病原生物与免疫学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健康评估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ZB372020105S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内科护理学（一）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ZB372020106S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内科护理学（二）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ZB372020106S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外科护理学（一）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ZB372020107S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外科护理学（二）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ZB372020107S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妇产科护理学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ZB372020108S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儿科护理学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ZB372020109S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急危重症护理学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ZB372020110S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人体解剖学实训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基础护理学实训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综合护理实训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民族传统疗法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临床见习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ZC372020105S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第3-4学期，每学期1周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岗位实习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ZC372020106S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毕业教育及考核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ZC372020107S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公共选修课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社会主义发展史</w:t>
            </w:r>
            <w:r>
              <w:rPr>
                <w:rStyle w:val="13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（限定选修课）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XA51403201S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限定选修课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XA61403201W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中华优秀传统文化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素质提升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XA61403202S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限定选修课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理实型课程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美育课程——书法鉴赏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（艺术素质提升一）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(限定选修)三选一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美育课程——影视鉴赏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（艺术素质提升二）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（艺术素质提升三）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国家安全教育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（法治素质提升）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1—4学期开课，每学期9学时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限定选修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人际沟通（医患沟通方向）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XB61403205S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职业素养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XB61403207S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生物信息学基础（生态文明素质提升）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XB61403208S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理实型课程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护士人文与修养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任选10学分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社区护理学（前9周）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伦理与法律法规（后9周）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护理心理学基础（前9周）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精神科护理学（后9周）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KB372020105S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婴幼儿护理（前9周）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KB372020106S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职业防护（后9周）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KB372020107S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康复护理学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KB372020108S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中医养生与食疗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KB372020109S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传染病护理学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KB372020110S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老年护理学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KB372020111S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眼耳鼻喉口腔科护理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KB372020112S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护理信息管理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KB372020113S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中医护理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KB372020114S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综合素质提升计划</w:t>
            </w: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思想道德素质提升计划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组织部、党校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社会主义核心价值观教育素质提升计划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长征教育学院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民族团结进步教育素质提升计划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统战部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学术素质提升计划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科研与改革发展处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就业创业素质提升计划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实习就业处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中医常识与急救素质提升计划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民族医药研究所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39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3314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八、教学基本条件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(一)师资队伍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1.队伍结构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本专业研究生以上学历比例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2.6%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、高级职称比例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3.5%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、中级职称比例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18%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。我校护理专业拥有一支专业结构合理、专兼职结合、能够适应教学改革和学科发展要求的高素质的双师型教学团队。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2.专任教师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本专业专任教师人数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116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、双师教师比例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50%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、教师每年企业锻炼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3．专业带头人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专业带头人职称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副教授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专业带头人具有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较强的实践能力，能够较好地把握国内外护理行业、专业发展，能广泛联系卫生等行业，了解护理事业对本专业人才的需求实际，主持专业建设、开展教育教学改革、教科研工作和社会服务能力强，在本专业改革发展中起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．兼职教师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兼职教师人数</w:t>
      </w:r>
      <w:r>
        <w:rPr>
          <w:rFonts w:hint="eastAsia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26。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/>
        <w:ind w:firstLine="480"/>
        <w:textAlignment w:val="auto"/>
        <w:rPr>
          <w:rFonts w:ascii="宋体" w:hAnsi="宋体" w:cs="Angsana New"/>
          <w:b/>
          <w:bCs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宋体" w:hAnsi="宋体" w:cs="Angsana New"/>
          <w:b/>
          <w:bCs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 xml:space="preserve"> (二）教学设施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2" w:firstLineChars="200"/>
        <w:textAlignment w:val="auto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1.专业教室基本条件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本专业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普通教室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间数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多媒体教室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间数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2.校内实训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基地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基本要求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本专业校内实训基地数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个、校内实训工位数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 w:bidi="th-TH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验、实训场所符合面积、安全、环境等方面的要求，实验、实训设施对接护理真实职业场景或工作情境，能够满足实验、实训教学需求，实验、实训指导教师确定，能够满足开展护理基本技术、健康评估、内科护理、外科护理、妇产科护理、儿科护理、急危重症护理等实验、实训活动的要求，实验、实训管理及实施规章制度齐全。下一步可以在实训中运用大数据、云计算、人工智能、虚拟仿真等前沿信息技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ind w:firstLine="482" w:firstLineChars="200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3.校外实训基地基本要求</w:t>
      </w:r>
    </w:p>
    <w:p>
      <w:pPr>
        <w:ind w:firstLine="480" w:firstLineChars="200"/>
        <w:rPr>
          <w:rFonts w:hint="eastAsia" w:ascii="宋体" w:hAnsi="宋体" w:eastAsia="宋体" w:cs="Angsana New"/>
          <w:color w:val="000000" w:themeColor="text1"/>
          <w:sz w:val="24"/>
          <w:szCs w:val="24"/>
          <w:lang w:eastAsia="zh-CN"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本专业校外实训基地数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89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eastAsia="zh-CN" w:bidi="th-TH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2" w:firstLineChars="200"/>
        <w:textAlignment w:val="auto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4.支持信息化教学方面的基本要求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/>
        <w:ind w:firstLine="482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(三）教学资源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文本类资源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演示文稿类资源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图形图形（图像）类资源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8000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音频类资源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视频类资源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1300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动画类资源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val="en-US" w:eastAsia="zh-CN" w:bidi="th-TH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2" w:firstLineChars="200"/>
        <w:textAlignment w:val="auto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教材选用基本要求</w:t>
      </w:r>
    </w:p>
    <w:p>
      <w:pPr>
        <w:ind w:firstLine="480" w:firstLineChars="200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材选用的基本原则是：国家的规划教材；相关院校普遍采用的较成熟教材；结合实际开发的校本教材。课程教材开发的基本要求是：依据专业培养目标确定教材内容，有明确的素质、知识和技能培养目标、内容；能够充分体现实用性、先进性，主体内容具有稳定性的同时，随科技进步和标准的更新反映出超前性；老年护理学、母婴护理等课程适应了“1+X证书制度”的要求，反映出职业资格认定的相关要求，做到了课证融通。</w:t>
      </w:r>
    </w:p>
    <w:p>
      <w:pPr>
        <w:ind w:firstLine="482" w:firstLineChars="200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图书文献配备基本要求</w:t>
      </w:r>
    </w:p>
    <w:p>
      <w:pPr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书文献配备能满足人才培养、专业建设、教科研等工作的需要。专业类图书文献主要包括:护理相关政策法规、行业标准、技术规范以及护理类实验实训手册等:护理专业操作技术类图书和实务案例类图书等:5种以上护理专业学术期刊等。及时配置新技术、新管理方式、新服务方式等相关的图书文献。条件允许鼓励配备中外文数据库。</w:t>
      </w:r>
    </w:p>
    <w:p>
      <w:pPr>
        <w:ind w:firstLine="482" w:firstLineChars="200"/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．</w:t>
      </w:r>
      <w:r>
        <w:rPr>
          <w:rFonts w:ascii="宋体" w:hAnsi="宋体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数字教学资源配置基本要求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建设、配备与本专业有关的音视频素材、教学课件、数字化教学案例库、虚拟仿真软件、数字教材等专业教学资源库，应种类丰富、形式多样、使用便捷、动态更新，能满足教学要求。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九、教学实施</w:t>
      </w:r>
    </w:p>
    <w:p>
      <w:pPr>
        <w:ind w:firstLine="480" w:firstLineChars="200"/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教学方法举例：选择至少三种以上的教学方法，如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讲授法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讨论法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直观演示法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练习法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任务驱动法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参观教学法</w:t>
      </w:r>
      <w:r>
        <w:rPr>
          <w:rFonts w:hint="eastAsia"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  <w:t>自主学习法等。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坚持以学生为中心，以调动学生的学习积极性、主动性和提高学习效果与质量为目标，结合课程内容与具体学习情境，有针对性地选择采用教学方法与组合。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供选择的教学方法：原理性、知识性课程教学方法。以语言传递信息为主的方法：讲授法、谈话法、讨论法、讲演方法、读书指导法、提问法等；以欣赏活动为主的教学方法：陶冶法、同伴教学法、角色扮演法等；以引导探究为主的方法：启发式、发现式、设计式、注入式、探究式、问题法、论证法、任务驱动法、练习法、自主学习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技术技能性、实践操作性课程教学方法。以直接感知为主的方法：直观演示法、参观或观摩法、模拟法、示范法等；以实际训练为主的方法：实验实训法、实习作业法、工序法、现场法、项目法等。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新兴教学方法推荐：现场教学法、尝试教学法、过程教学法、主题教学法、情境教学法、快乐教学法等。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）学习评价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课程的学生学业评价原则上采取形成性与总结性评价相结合，素质养成、知识学习和能力提升相结合，平时成绩、期中与期末考试、实训、纪律态度相结合的评价等方式方法，从素质、知识、能力三个维度对课程目标的达成度进行评价。</w:t>
      </w:r>
    </w:p>
    <w:p>
      <w:pPr>
        <w:ind w:firstLine="562" w:firstLineChars="200"/>
        <w:rPr>
          <w:rFonts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  <w:t>十、质量保障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学校实施校院两级教学管理，学校教学管理由教务处、教学质量监督管理办公室主要负责，护理学院建成一名院长、两名分管副院长、五名教研室主任组成的三级教学管理体系。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建立内部质量保障机构有护理专业委员会、教学监督委员会、教材委员会、实习与就业工作委员会、资质考试教学管理委员会、安全工作委员会等6个质量保障机构，不断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健全专业教学质量监控管理制度，完善课堂教学、教学评价、实习实训、毕业考核以及专业调研、人才培养方案更新、资源建设等方面质量标准建设，通过教学实施、过程监控、质量评价和持续改进，达成人才培养规格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同行评教平均每学期8次，学生平角平均每学期10次，企业评教平均每学期2次，督导评教平均每学期4次。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制度建设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和护理学院有完善的教学管理机制，制定了教师教学管理制度，学生学习管理制度、教学质量监控与评价制度、四查(查集体备课、查教案、查课堂纪律、查听课记录)与四评(学生评教、教师评比、技能操作评比、教案评比)管理制度、实践教学管理制度、教师进修培养管理制度等。加强日常教学组织运行与管理，定期开展课程建设水平和教学质量诊断与改进，严明教学纪律，强化教学组织功能，定期开展公开课、示范课等教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人才评价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育教学过程中开展阶段性人才评价，主要包括过程性人才评价和终结性考核。专业课程和素质能力考核主要是过程性考核为主，终结性考核为辅，毕业考核主要以终结性考核为主，过程性考核为辅。专业课程的学生学业评价原则上采取形成性与总结性评价相结合，素质养成、知识学习和能力提升相结合，平时成绩、期中与期末考试、实训、纪律态度相结合的评价等方式方法，从素质、知识、能力三个维度对课程目标的达成度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学校建立了毕业生跟踪反馈机制及社会评价机制，并对生源情况、在校生学业水平、毕业生就业情况等进行分析，定期评价人才培养质量和培养目标达成情况。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教研室组织充分利用评价分析结果有效改进专业教学，持续提高人才培养质量。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已建立本专业教学创新团队6个，各创新团队均有创新改革的侧重点和方向，分别开展课程建设、教学资源库建设、教学能力创新、专业技能竞赛、教学竞赛、资质考试等方面的创新改革。</w:t>
      </w:r>
    </w:p>
    <w:p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ascii="宋体" w:hAnsi="宋体" w:eastAsia="宋体" w:cs="Angsana New"/>
          <w:color w:val="000000" w:themeColor="text1"/>
          <w:sz w:val="24"/>
          <w:szCs w:val="24"/>
          <w:lang w:bidi="th-TH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zc3YzY1MjFiNmVlZjFkNDdlMWZjYjNkMzdmZGEifQ=="/>
  </w:docVars>
  <w:rsids>
    <w:rsidRoot w:val="00887DCD"/>
    <w:rsid w:val="000553A5"/>
    <w:rsid w:val="00126190"/>
    <w:rsid w:val="0013333C"/>
    <w:rsid w:val="001D6654"/>
    <w:rsid w:val="002476AB"/>
    <w:rsid w:val="00335603"/>
    <w:rsid w:val="003C3434"/>
    <w:rsid w:val="0043445A"/>
    <w:rsid w:val="00476279"/>
    <w:rsid w:val="0048275F"/>
    <w:rsid w:val="004C7046"/>
    <w:rsid w:val="005247E7"/>
    <w:rsid w:val="0053393D"/>
    <w:rsid w:val="0057562B"/>
    <w:rsid w:val="005E1216"/>
    <w:rsid w:val="00616FDA"/>
    <w:rsid w:val="00664A7C"/>
    <w:rsid w:val="006B2BD9"/>
    <w:rsid w:val="006E01C0"/>
    <w:rsid w:val="006E5D20"/>
    <w:rsid w:val="006E73F5"/>
    <w:rsid w:val="00717561"/>
    <w:rsid w:val="00756A61"/>
    <w:rsid w:val="00765271"/>
    <w:rsid w:val="00775253"/>
    <w:rsid w:val="007C48B9"/>
    <w:rsid w:val="00816F82"/>
    <w:rsid w:val="00887DCD"/>
    <w:rsid w:val="00937AD4"/>
    <w:rsid w:val="00976473"/>
    <w:rsid w:val="009A4BC1"/>
    <w:rsid w:val="009C7F23"/>
    <w:rsid w:val="00A218D1"/>
    <w:rsid w:val="00A66BC9"/>
    <w:rsid w:val="00A73259"/>
    <w:rsid w:val="00AB432A"/>
    <w:rsid w:val="00AC1099"/>
    <w:rsid w:val="00AF0977"/>
    <w:rsid w:val="00B327F7"/>
    <w:rsid w:val="00B33177"/>
    <w:rsid w:val="00B662B8"/>
    <w:rsid w:val="00BC6D3C"/>
    <w:rsid w:val="00BF6301"/>
    <w:rsid w:val="00C44404"/>
    <w:rsid w:val="00CF51B0"/>
    <w:rsid w:val="00D018CF"/>
    <w:rsid w:val="00D1273A"/>
    <w:rsid w:val="00D1385E"/>
    <w:rsid w:val="00DA10D0"/>
    <w:rsid w:val="00E24BEA"/>
    <w:rsid w:val="00F41B2D"/>
    <w:rsid w:val="00F55E41"/>
    <w:rsid w:val="00F667E9"/>
    <w:rsid w:val="00FB5B43"/>
    <w:rsid w:val="00FC114E"/>
    <w:rsid w:val="01146DD1"/>
    <w:rsid w:val="0E4776A1"/>
    <w:rsid w:val="119B0D6D"/>
    <w:rsid w:val="16AD6B28"/>
    <w:rsid w:val="16C12322"/>
    <w:rsid w:val="16D66794"/>
    <w:rsid w:val="24271ADE"/>
    <w:rsid w:val="267E10AA"/>
    <w:rsid w:val="333B6ADC"/>
    <w:rsid w:val="354A4972"/>
    <w:rsid w:val="3CF6636E"/>
    <w:rsid w:val="3DD42BE7"/>
    <w:rsid w:val="4DCF67A3"/>
    <w:rsid w:val="6172662E"/>
    <w:rsid w:val="6E593C30"/>
    <w:rsid w:val="734E735E"/>
    <w:rsid w:val="73F34D1B"/>
    <w:rsid w:val="FE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adjustRightInd w:val="0"/>
      <w:snapToGrid w:val="0"/>
      <w:spacing w:before="100" w:beforeLines="100" w:after="100" w:afterLines="100"/>
      <w:ind w:firstLine="200" w:firstLineChars="200"/>
      <w:outlineLvl w:val="1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2 字符"/>
    <w:basedOn w:val="6"/>
    <w:link w:val="2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paragraph" w:customStyle="1" w:styleId="11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198</Words>
  <Characters>1135</Characters>
  <Lines>9</Lines>
  <Paragraphs>2</Paragraphs>
  <TotalTime>16</TotalTime>
  <ScaleCrop>false</ScaleCrop>
  <LinksUpToDate>false</LinksUpToDate>
  <CharactersWithSpaces>1331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2023-06-19T23:26:00Z</dcterms:created>
  <dc:creator>j'w'c</dc:creator>
  <cp:lastModifiedBy>man</cp:lastModifiedBy>
  <dcterms:modified xsi:type="dcterms:W3CDTF">2023-09-25T03:48:16Z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16F9F635A9B842E0B037DA6F5C094293_12</vt:lpwstr>
  </property>
</Properties>
</file>