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5BE748">
      <w:pPr>
        <w:pStyle w:val="2"/>
        <w:widowControl/>
        <w:spacing w:beforeAutospacing="0" w:afterAutospacing="0"/>
        <w:rPr>
          <w:rFonts w:hint="eastAsia" w:ascii="黑体" w:hAnsi="黑体" w:eastAsia="黑体" w:cs="黑体"/>
          <w:b w:val="0"/>
          <w:bCs w:val="0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sz w:val="32"/>
          <w:szCs w:val="32"/>
        </w:rPr>
        <w:t>附件</w:t>
      </w:r>
      <w:r>
        <w:rPr>
          <w:rFonts w:hint="eastAsia" w:ascii="黑体" w:hAnsi="黑体" w:eastAsia="黑体" w:cs="黑体"/>
          <w:b w:val="0"/>
          <w:bCs w:val="0"/>
          <w:sz w:val="32"/>
          <w:szCs w:val="32"/>
          <w:lang w:val="en-US" w:eastAsia="zh-CN"/>
        </w:rPr>
        <w:t>3</w:t>
      </w:r>
    </w:p>
    <w:p w14:paraId="37C1320B">
      <w:pPr>
        <w:pStyle w:val="2"/>
        <w:widowControl/>
        <w:spacing w:beforeAutospacing="0" w:afterAutospacing="0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32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0"/>
          <w:szCs w:val="32"/>
        </w:rPr>
        <w:t>云南新兴职业学院心理情景剧评分标准</w:t>
      </w:r>
    </w:p>
    <w:p w14:paraId="33410EBD">
      <w:pPr>
        <w:pStyle w:val="2"/>
        <w:widowControl/>
        <w:spacing w:beforeAutospacing="0" w:afterAutospacing="0"/>
        <w:jc w:val="center"/>
        <w:rPr>
          <w:rFonts w:ascii="仿宋" w:hAnsi="仿宋" w:eastAsia="仿宋" w:cs="仿宋"/>
          <w:b/>
          <w:bCs/>
          <w:sz w:val="36"/>
          <w:szCs w:val="30"/>
        </w:rPr>
      </w:pP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6379"/>
      </w:tblGrid>
      <w:tr w14:paraId="65746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</w:tcPr>
          <w:p w14:paraId="16FF31EE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 w:cs="仿宋"/>
                <w:b/>
                <w:bCs/>
                <w:sz w:val="30"/>
                <w:szCs w:val="30"/>
              </w:rPr>
              <w:t>项目</w:t>
            </w:r>
          </w:p>
        </w:tc>
        <w:tc>
          <w:tcPr>
            <w:tcW w:w="6379" w:type="dxa"/>
          </w:tcPr>
          <w:p w14:paraId="50CAB291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30"/>
                <w:szCs w:val="30"/>
              </w:rPr>
            </w:pPr>
            <w:r>
              <w:rPr>
                <w:rFonts w:ascii="仿宋" w:hAnsi="仿宋" w:eastAsia="仿宋" w:cs="仿宋"/>
                <w:b/>
                <w:bCs/>
                <w:sz w:val="30"/>
                <w:szCs w:val="30"/>
              </w:rPr>
              <w:t>评分标准</w:t>
            </w:r>
          </w:p>
        </w:tc>
      </w:tr>
      <w:tr w14:paraId="483876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</w:tcPr>
          <w:p w14:paraId="18F05A59">
            <w:pPr>
              <w:pStyle w:val="2"/>
              <w:widowControl/>
              <w:spacing w:beforeAutospacing="0" w:afterAutospacing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  <w:p w14:paraId="1E4D81B3">
            <w:pPr>
              <w:pStyle w:val="2"/>
              <w:widowControl/>
              <w:spacing w:beforeAutospacing="0" w:afterAutospacing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  <w:p w14:paraId="71F5C927">
            <w:pPr>
              <w:pStyle w:val="2"/>
              <w:widowControl/>
              <w:spacing w:beforeAutospacing="0" w:afterAutospacing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  <w:p w14:paraId="27AEFF5D">
            <w:pPr>
              <w:pStyle w:val="2"/>
              <w:widowControl/>
              <w:spacing w:beforeAutospacing="0" w:afterAutospacing="0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  <w:p w14:paraId="7840FDDC">
            <w:pPr>
              <w:pStyle w:val="2"/>
              <w:widowControl/>
              <w:spacing w:beforeAutospacing="0" w:afterAutospacing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内容（55分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）</w:t>
            </w:r>
          </w:p>
        </w:tc>
        <w:tc>
          <w:tcPr>
            <w:tcW w:w="6379" w:type="dxa"/>
          </w:tcPr>
          <w:p w14:paraId="6E392793">
            <w:pPr>
              <w:pStyle w:val="2"/>
              <w:widowControl/>
              <w:spacing w:beforeAutospacing="0" w:afterAutospacing="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契合主题，积极向上；（10分）</w:t>
            </w:r>
          </w:p>
        </w:tc>
      </w:tr>
      <w:tr w14:paraId="1A0AF7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 w14:paraId="3E903F9A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21AB1A29">
            <w:pPr>
              <w:pStyle w:val="2"/>
              <w:widowControl/>
              <w:spacing w:beforeAutospacing="0" w:afterAutospacing="0"/>
              <w:ind w:left="560" w:hanging="560" w:hangingChars="20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2.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选材紧密联系校园或社会典型事件，真实反映大</w:t>
            </w:r>
            <w:bookmarkStart w:id="0" w:name="_GoBack"/>
            <w:bookmarkEnd w:id="0"/>
            <w:r>
              <w:rPr>
                <w:rFonts w:hint="eastAsia" w:ascii="仿宋" w:hAnsi="仿宋" w:eastAsia="仿宋" w:cs="仿宋"/>
                <w:sz w:val="28"/>
                <w:szCs w:val="28"/>
              </w:rPr>
              <w:t>学生心理现象；（10分）</w:t>
            </w:r>
          </w:p>
        </w:tc>
      </w:tr>
      <w:tr w14:paraId="0BC41A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 w14:paraId="284C8C7B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3E21E16C">
            <w:pPr>
              <w:pStyle w:val="2"/>
              <w:widowControl/>
              <w:spacing w:beforeAutospacing="0" w:afterAutospacing="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内容新颖，题材具有创新性；（10分）</w:t>
            </w:r>
          </w:p>
        </w:tc>
      </w:tr>
      <w:tr w14:paraId="55A7A5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 w14:paraId="5FB19854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5F9360D3">
            <w:pPr>
              <w:pStyle w:val="2"/>
              <w:widowControl/>
              <w:spacing w:beforeAutospacing="0" w:afterAutospacing="0"/>
              <w:ind w:left="560" w:hanging="560" w:hangingChars="20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4.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剧情完整连贯，有较强烈的心理冲突，逻辑清晰，情节引人入胜；（15分）</w:t>
            </w:r>
          </w:p>
        </w:tc>
      </w:tr>
      <w:tr w14:paraId="698525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 w14:paraId="74BB547D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48B2B845">
            <w:pPr>
              <w:pStyle w:val="2"/>
              <w:widowControl/>
              <w:spacing w:beforeAutospacing="0" w:afterAutospacing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5</w:t>
            </w: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．具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有教育意义，能引起共鸣，引人深思；</w:t>
            </w:r>
          </w:p>
          <w:p w14:paraId="52FB24CA">
            <w:pPr>
              <w:pStyle w:val="2"/>
              <w:widowControl/>
              <w:spacing w:beforeAutospacing="0" w:afterAutospacing="0"/>
              <w:ind w:firstLine="280" w:firstLineChars="10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（10分）</w:t>
            </w:r>
          </w:p>
        </w:tc>
      </w:tr>
      <w:tr w14:paraId="73C13A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</w:tcPr>
          <w:p w14:paraId="2A45A067">
            <w:pPr>
              <w:pStyle w:val="2"/>
              <w:widowControl/>
              <w:spacing w:beforeAutospacing="0" w:afterAutospacing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  <w:p w14:paraId="3784D236">
            <w:pPr>
              <w:pStyle w:val="2"/>
              <w:widowControl/>
              <w:spacing w:beforeAutospacing="0" w:afterAutospacing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</w:p>
          <w:p w14:paraId="25D39D7E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表演（30分）</w:t>
            </w:r>
          </w:p>
        </w:tc>
        <w:tc>
          <w:tcPr>
            <w:tcW w:w="6379" w:type="dxa"/>
          </w:tcPr>
          <w:p w14:paraId="7AC96836">
            <w:pPr>
              <w:pStyle w:val="2"/>
              <w:widowControl/>
              <w:spacing w:beforeAutospacing="0" w:afterAutospacing="0"/>
              <w:rPr>
                <w:rFonts w:hint="eastAsia"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1.有鲜明的人物形象，演员之间配合默契；</w:t>
            </w:r>
          </w:p>
          <w:p w14:paraId="5BA7EAAB">
            <w:pPr>
              <w:pStyle w:val="2"/>
              <w:widowControl/>
              <w:spacing w:beforeAutospacing="0" w:afterAutospacing="0"/>
              <w:ind w:firstLine="280" w:firstLineChars="10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</w:rPr>
              <w:t>（10分）</w:t>
            </w:r>
          </w:p>
        </w:tc>
      </w:tr>
      <w:tr w14:paraId="0E3AE9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 w14:paraId="1E45ED04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4C385048">
            <w:pPr>
              <w:pStyle w:val="2"/>
              <w:widowControl/>
              <w:spacing w:beforeAutospacing="0" w:afterAutospacing="0"/>
              <w:ind w:left="560" w:hanging="560" w:hangingChars="20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2.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演员表情、动作到位，表达感情准确、细腻，能有效带动观者的情绪；（10分）</w:t>
            </w:r>
          </w:p>
        </w:tc>
      </w:tr>
      <w:tr w14:paraId="0EAADA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 w14:paraId="7F3029E4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49B4841F">
            <w:pPr>
              <w:pStyle w:val="2"/>
              <w:widowControl/>
              <w:spacing w:beforeAutospacing="0" w:afterAutospacing="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3.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表演形式新颖，不拘一格；（10分）</w:t>
            </w:r>
          </w:p>
        </w:tc>
      </w:tr>
      <w:tr w14:paraId="0D6346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restart"/>
          </w:tcPr>
          <w:p w14:paraId="2620EDC5">
            <w:pPr>
              <w:pStyle w:val="2"/>
              <w:widowControl/>
              <w:spacing w:beforeAutospacing="0" w:afterAutospacing="0"/>
              <w:jc w:val="center"/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布景及效果</w:t>
            </w:r>
          </w:p>
          <w:p w14:paraId="2D2E8C86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（15分）</w:t>
            </w:r>
          </w:p>
        </w:tc>
        <w:tc>
          <w:tcPr>
            <w:tcW w:w="6379" w:type="dxa"/>
          </w:tcPr>
          <w:p w14:paraId="6DFAF967">
            <w:pPr>
              <w:pStyle w:val="2"/>
              <w:widowControl/>
              <w:spacing w:beforeAutospacing="0" w:afterAutospacing="0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1.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整体效果富有感染力，具备观赏价值；（5分）</w:t>
            </w:r>
          </w:p>
        </w:tc>
      </w:tr>
      <w:tr w14:paraId="6FBA9B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51" w:type="dxa"/>
            <w:vMerge w:val="continue"/>
          </w:tcPr>
          <w:p w14:paraId="7FCF8F24">
            <w:pPr>
              <w:pStyle w:val="2"/>
              <w:widowControl/>
              <w:spacing w:beforeAutospacing="0" w:afterAutospacing="0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</w:tcPr>
          <w:p w14:paraId="3A08B9E1">
            <w:pPr>
              <w:pStyle w:val="2"/>
              <w:widowControl/>
              <w:spacing w:beforeAutospacing="0" w:afterAutospacing="0"/>
              <w:rPr>
                <w:rFonts w:ascii="仿宋" w:hAnsi="仿宋" w:eastAsia="仿宋" w:cs="仿宋"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eastAsia="zh-CN"/>
              </w:rPr>
              <w:t>2.</w:t>
            </w:r>
            <w:r>
              <w:rPr>
                <w:rFonts w:hint="eastAsia" w:ascii="仿宋" w:hAnsi="仿宋" w:eastAsia="仿宋" w:cs="仿宋"/>
                <w:sz w:val="28"/>
                <w:szCs w:val="28"/>
              </w:rPr>
              <w:t>演员服装得体，道具安排符合剧情。（10分）</w:t>
            </w:r>
          </w:p>
        </w:tc>
      </w:tr>
    </w:tbl>
    <w:p w14:paraId="1854B03A">
      <w:pPr>
        <w:pStyle w:val="2"/>
        <w:widowControl/>
        <w:spacing w:beforeAutospacing="0" w:afterAutospacing="0"/>
        <w:rPr>
          <w:rFonts w:ascii="仿宋" w:hAnsi="仿宋" w:eastAsia="仿宋" w:cs="仿宋"/>
          <w:sz w:val="32"/>
          <w:szCs w:val="32"/>
        </w:rPr>
      </w:pPr>
      <w:r>
        <w:rPr>
          <w:rFonts w:hint="eastAsia" w:ascii="宋体" w:hAnsi="宋体" w:eastAsia="宋体" w:cs="宋体"/>
          <w:sz w:val="30"/>
          <w:szCs w:val="30"/>
        </w:rPr>
        <w:t> </w:t>
      </w:r>
      <w:r>
        <w:rPr>
          <w:rFonts w:hint="eastAsia" w:ascii="仿宋" w:hAnsi="仿宋" w:eastAsia="仿宋" w:cs="仿宋"/>
          <w:sz w:val="30"/>
          <w:szCs w:val="30"/>
        </w:rPr>
        <w:t xml:space="preserve"> </w:t>
      </w:r>
      <w:r>
        <w:rPr>
          <w:rFonts w:hint="eastAsia" w:ascii="宋体" w:hAnsi="宋体" w:eastAsia="宋体" w:cs="宋体"/>
          <w:sz w:val="30"/>
          <w:szCs w:val="30"/>
        </w:rPr>
        <w:t> </w:t>
      </w:r>
    </w:p>
    <w:p w14:paraId="0BE12EC8">
      <w:pPr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3BA32AA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7B57A27"/>
    <w:rsid w:val="1C530E72"/>
    <w:rsid w:val="29F23E8A"/>
    <w:rsid w:val="35B446E9"/>
    <w:rsid w:val="39B82BCE"/>
    <w:rsid w:val="47B57A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e1c02ca3-b369-459c-ae2c-adc86c6e2bb1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6E392793</paraID>
      <start>0</start>
      <end>2</end>
      <status>modified</status>
      <modifiedWord>1.</modifiedWord>
      <trackRevisions>false</trackRevisions>
    </reviewItem>
    <reviewItem>
      <errorID>e9030562-dc4f-465f-b9b2-f3033d1b281f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21AB1A29</paraID>
      <start>0</start>
      <end>2</end>
      <status>modified</status>
      <modifiedWord>2.</modifiedWord>
      <trackRevisions>false</trackRevisions>
    </reviewItem>
    <reviewItem>
      <errorID>9486e7e3-899b-40ad-9f2e-c9e0ca3704c9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3E21E16C</paraID>
      <start>0</start>
      <end>2</end>
      <status>modified</status>
      <modifiedWord>3.</modifiedWord>
      <trackRevisions>false</trackRevisions>
    </reviewItem>
    <reviewItem>
      <errorID>0fd75544-1b79-42e0-b6eb-b82092622cd8</errorID>
      <errorWord>4．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5F9360D3</paraID>
      <start>0</start>
      <end>2</end>
      <status>modified</status>
      <modifiedWord>4.</modifiedWord>
      <trackRevisions>false</trackRevisions>
    </reviewItem>
    <reviewItem>
      <errorID>34dc5b22-2a01-4511-8fe9-32b2c99e7245</errorID>
      <errorWord>．</errorWord>
      <group>L1_Word</group>
      <groupName>字词问题</groupName>
      <ability>L2_Typo</ability>
      <abilityName>字词错误</abilityName>
      <candidateList>
        <item>．具</item>
      </candidateList>
      <explain/>
      <paraID>48B2B845</paraID>
      <start>1</start>
      <end>3</end>
      <status>modified</status>
      <modifiedWord>．具</modifiedWord>
      <trackRevisions>false</trackRevisions>
    </reviewItem>
    <reviewItem>
      <errorID>508ab122-dedd-4d26-afc7-2fc956400073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4C385048</paraID>
      <start>0</start>
      <end>2</end>
      <status>modified</status>
      <modifiedWord>2.</modifiedWord>
      <trackRevisions>false</trackRevisions>
    </reviewItem>
    <reviewItem>
      <errorID>e19fa569-07e5-4a0f-9abc-61e471e4e8b4</errorID>
      <errorWord>3．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49B4841F</paraID>
      <start>0</start>
      <end>2</end>
      <status>modified</status>
      <modifiedWord>3.</modifiedWord>
      <trackRevisions>false</trackRevisions>
    </reviewItem>
    <reviewItem>
      <errorID>afb69ee0-11f7-4997-b202-da54d2e1a742</errorID>
      <errorWord>1．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6DFAF967</paraID>
      <start>0</start>
      <end>2</end>
      <status>modified</status>
      <modifiedWord>1.</modifiedWord>
      <trackRevisions>false</trackRevisions>
    </reviewItem>
    <reviewItem>
      <errorID>f9cb7dd2-e373-4edb-80bd-c1af13a5059e</errorID>
      <errorWord>2．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3A08B9E1</paraID>
      <start>0</start>
      <end>2</end>
      <status>modified</status>
      <modifiedWord>2.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742cdc1f-b22c-493b-af14-4bf6fd47662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297</Words>
  <Characters>310</Characters>
  <Lines>0</Lines>
  <Paragraphs>0</Paragraphs>
  <TotalTime>0</TotalTime>
  <ScaleCrop>false</ScaleCrop>
  <LinksUpToDate>false</LinksUpToDate>
  <CharactersWithSpaces>313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2026-04-24T01:18:00Z</dcterms:created>
  <dc:creator>小锅米线</dc:creator>
  <cp:lastModifiedBy>小锅米线</cp:lastModifiedBy>
  <dcterms:modified xsi:type="dcterms:W3CDTF">2026-04-24T01:45:12Z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7DFD2EE0F1394CA596025B5EC6831907_11</vt:lpwstr>
  </property>
  <property fmtid="{D5CDD505-2E9C-101B-9397-08002B2CF9AE}" pid="4" name="KSOTemplateDocerSaveRecord">
    <vt:lpwstr>eyJoZGlkIjoiMzZjZmQ5ZjFhOTM1ZmI4OWEyZjExYWFhZmQyZDQ0MDUiLCJ1c2VySWQiOiIyNzc5ODkyMDYifQ==</vt:lpwstr>
  </property>
</Properties>
</file>