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81" w:rsidRPr="0080522A" w:rsidRDefault="00EC0AE9" w:rsidP="0080522A">
      <w:pPr>
        <w:spacing w:line="360" w:lineRule="auto"/>
        <w:ind w:firstLineChars="99" w:firstLine="358"/>
        <w:jc w:val="center"/>
        <w:rPr>
          <w:rFonts w:asciiTheme="minorEastAsia" w:hAnsiTheme="minorEastAsia"/>
          <w:b/>
          <w:sz w:val="36"/>
          <w:szCs w:val="36"/>
        </w:rPr>
      </w:pPr>
      <w:r>
        <w:rPr>
          <w:rFonts w:asciiTheme="minorEastAsia" w:hAnsiTheme="minorEastAsia" w:hint="eastAsia"/>
          <w:b/>
          <w:sz w:val="36"/>
          <w:szCs w:val="36"/>
        </w:rPr>
        <w:t>我院教师参加全国护士执业资格考试培训研讨会</w:t>
      </w:r>
    </w:p>
    <w:p w:rsidR="00EC0AE9" w:rsidRPr="003F0017" w:rsidRDefault="00EC0AE9" w:rsidP="003F0017">
      <w:pPr>
        <w:pStyle w:val="a5"/>
        <w:shd w:val="clear" w:color="auto" w:fill="FFFFFF"/>
        <w:spacing w:before="0" w:beforeAutospacing="0" w:after="225" w:afterAutospacing="0" w:line="360" w:lineRule="auto"/>
        <w:ind w:firstLine="482"/>
        <w:rPr>
          <w:rFonts w:asciiTheme="minorEastAsia" w:eastAsiaTheme="minorEastAsia" w:hAnsiTheme="minorEastAsia" w:cstheme="minorBidi"/>
          <w:kern w:val="2"/>
        </w:rPr>
      </w:pPr>
      <w:r w:rsidRPr="003F0017">
        <w:rPr>
          <w:rFonts w:asciiTheme="minorEastAsia" w:eastAsiaTheme="minorEastAsia" w:hAnsiTheme="minorEastAsia" w:cstheme="minorBidi"/>
          <w:kern w:val="2"/>
        </w:rPr>
        <w:t>国家护士执业资格考试是评价申请护士执业资格者是否具备执业所必须的护理专业知识与工作能力的考试。</w:t>
      </w:r>
      <w:r w:rsidR="003F0017">
        <w:rPr>
          <w:rFonts w:asciiTheme="minorEastAsia" w:eastAsiaTheme="minorEastAsia" w:hAnsiTheme="minorEastAsia" w:cstheme="minorBidi" w:hint="eastAsia"/>
          <w:kern w:val="2"/>
        </w:rPr>
        <w:t>为提高各</w:t>
      </w:r>
      <w:r w:rsidRPr="003F0017">
        <w:rPr>
          <w:rFonts w:asciiTheme="minorEastAsia" w:eastAsiaTheme="minorEastAsia" w:hAnsiTheme="minorEastAsia" w:cstheme="minorBidi" w:hint="eastAsia"/>
          <w:kern w:val="2"/>
        </w:rPr>
        <w:t>院校护士执业资格考试过关率，提高</w:t>
      </w:r>
      <w:r w:rsidR="003F0017">
        <w:rPr>
          <w:rFonts w:asciiTheme="minorEastAsia" w:eastAsiaTheme="minorEastAsia" w:hAnsiTheme="minorEastAsia" w:cstheme="minorBidi" w:hint="eastAsia"/>
          <w:kern w:val="2"/>
        </w:rPr>
        <w:t>培训教师教学能力、提高</w:t>
      </w:r>
      <w:r w:rsidRPr="003F0017">
        <w:rPr>
          <w:rFonts w:asciiTheme="minorEastAsia" w:eastAsiaTheme="minorEastAsia" w:hAnsiTheme="minorEastAsia" w:cstheme="minorBidi" w:hint="eastAsia"/>
          <w:kern w:val="2"/>
        </w:rPr>
        <w:t>护理专业学生的就业率，博傲教育集团于2019年10月26日在杭州银江宾馆举办全国护士执业资格考试培训研讨会，我院</w:t>
      </w:r>
      <w:r w:rsidR="003F0017">
        <w:rPr>
          <w:rFonts w:asciiTheme="minorEastAsia" w:eastAsiaTheme="minorEastAsia" w:hAnsiTheme="minorEastAsia" w:cstheme="minorBidi" w:hint="eastAsia"/>
          <w:kern w:val="2"/>
        </w:rPr>
        <w:t>潘琼副院长，护理学院王文义院长、陆喆喆副院长受邀参加此次研讨会。</w:t>
      </w:r>
    </w:p>
    <w:p w:rsidR="007B396B" w:rsidRPr="00175604" w:rsidRDefault="00D6151F" w:rsidP="003F0017">
      <w:pPr>
        <w:spacing w:line="360" w:lineRule="auto"/>
        <w:ind w:firstLineChars="200" w:firstLine="480"/>
        <w:rPr>
          <w:rFonts w:asciiTheme="minorEastAsia" w:hAnsiTheme="minorEastAsia"/>
          <w:sz w:val="24"/>
          <w:szCs w:val="24"/>
        </w:rPr>
      </w:pPr>
      <w:r w:rsidRPr="00175604">
        <w:rPr>
          <w:rFonts w:asciiTheme="minorEastAsia" w:hAnsiTheme="minorEastAsia" w:hint="eastAsia"/>
          <w:sz w:val="24"/>
          <w:szCs w:val="24"/>
        </w:rPr>
        <w:t>本次</w:t>
      </w:r>
      <w:r w:rsidR="003F0017" w:rsidRPr="00175604">
        <w:rPr>
          <w:rFonts w:asciiTheme="minorEastAsia" w:hAnsiTheme="minorEastAsia" w:hint="eastAsia"/>
          <w:sz w:val="24"/>
          <w:szCs w:val="24"/>
        </w:rPr>
        <w:t>研讨会</w:t>
      </w:r>
      <w:r w:rsidR="007B396B" w:rsidRPr="00175604">
        <w:rPr>
          <w:rFonts w:asciiTheme="minorEastAsia" w:hAnsiTheme="minorEastAsia" w:hint="eastAsia"/>
          <w:sz w:val="24"/>
          <w:szCs w:val="24"/>
        </w:rPr>
        <w:t>由</w:t>
      </w:r>
      <w:r w:rsidR="003F0017" w:rsidRPr="00175604">
        <w:rPr>
          <w:rFonts w:asciiTheme="minorEastAsia" w:hAnsiTheme="minorEastAsia" w:hint="eastAsia"/>
          <w:sz w:val="24"/>
          <w:szCs w:val="24"/>
        </w:rPr>
        <w:t>来自10余个省份、50余家院校、100余</w:t>
      </w:r>
      <w:r w:rsidR="007B396B" w:rsidRPr="00175604">
        <w:rPr>
          <w:rFonts w:asciiTheme="minorEastAsia" w:hAnsiTheme="minorEastAsia" w:hint="eastAsia"/>
          <w:sz w:val="24"/>
          <w:szCs w:val="24"/>
        </w:rPr>
        <w:t>名各高校管理人员、教师</w:t>
      </w:r>
      <w:r w:rsidR="003F0017" w:rsidRPr="00175604">
        <w:rPr>
          <w:rFonts w:asciiTheme="minorEastAsia" w:hAnsiTheme="minorEastAsia" w:hint="eastAsia"/>
          <w:sz w:val="24"/>
          <w:szCs w:val="24"/>
        </w:rPr>
        <w:t>参加，会议内容</w:t>
      </w:r>
      <w:r w:rsidRPr="00175604">
        <w:rPr>
          <w:rFonts w:asciiTheme="minorEastAsia" w:hAnsiTheme="minorEastAsia" w:hint="eastAsia"/>
          <w:sz w:val="24"/>
          <w:szCs w:val="24"/>
        </w:rPr>
        <w:t>充实</w:t>
      </w:r>
      <w:r w:rsidR="007B396B" w:rsidRPr="00175604">
        <w:rPr>
          <w:rFonts w:asciiTheme="minorEastAsia" w:hAnsiTheme="minorEastAsia" w:hint="eastAsia"/>
          <w:sz w:val="24"/>
          <w:szCs w:val="24"/>
        </w:rPr>
        <w:t>、适用性强，</w:t>
      </w:r>
      <w:r w:rsidR="003F0017" w:rsidRPr="00175604">
        <w:rPr>
          <w:rFonts w:asciiTheme="minorEastAsia" w:hAnsiTheme="minorEastAsia" w:hint="eastAsia"/>
          <w:sz w:val="24"/>
          <w:szCs w:val="24"/>
        </w:rPr>
        <w:t>涉及护考现状及发展趋势分析、护考管理、护考培训、护理教学、课程建设、学情分析</w:t>
      </w:r>
      <w:r w:rsidR="007B396B" w:rsidRPr="00175604">
        <w:rPr>
          <w:rFonts w:asciiTheme="minorEastAsia" w:hAnsiTheme="minorEastAsia" w:hint="eastAsia"/>
          <w:sz w:val="24"/>
          <w:szCs w:val="24"/>
        </w:rPr>
        <w:t>等。</w:t>
      </w:r>
    </w:p>
    <w:p w:rsidR="003F0017" w:rsidRDefault="007B396B" w:rsidP="003F0017">
      <w:pPr>
        <w:spacing w:line="360" w:lineRule="auto"/>
        <w:ind w:firstLineChars="200" w:firstLine="480"/>
        <w:rPr>
          <w:rFonts w:asciiTheme="minorEastAsia" w:hAnsiTheme="minorEastAsia"/>
          <w:sz w:val="24"/>
          <w:szCs w:val="24"/>
        </w:rPr>
      </w:pPr>
      <w:r w:rsidRPr="00175604">
        <w:rPr>
          <w:rFonts w:asciiTheme="minorEastAsia" w:hAnsiTheme="minorEastAsia" w:hint="eastAsia"/>
          <w:sz w:val="24"/>
          <w:szCs w:val="24"/>
        </w:rPr>
        <w:t>会议开始</w:t>
      </w:r>
      <w:r w:rsidR="003F0017" w:rsidRPr="00175604">
        <w:rPr>
          <w:rFonts w:asciiTheme="minorEastAsia" w:hAnsiTheme="minorEastAsia" w:hint="eastAsia"/>
          <w:sz w:val="24"/>
          <w:szCs w:val="24"/>
        </w:rPr>
        <w:t>林强教授就给我们</w:t>
      </w:r>
      <w:r w:rsidRPr="00175604">
        <w:rPr>
          <w:rFonts w:asciiTheme="minorEastAsia" w:hAnsiTheme="minorEastAsia" w:hint="eastAsia"/>
          <w:sz w:val="24"/>
          <w:szCs w:val="24"/>
        </w:rPr>
        <w:t>深入地</w:t>
      </w:r>
      <w:r w:rsidR="003F0017" w:rsidRPr="00175604">
        <w:rPr>
          <w:rFonts w:asciiTheme="minorEastAsia" w:hAnsiTheme="minorEastAsia" w:hint="eastAsia"/>
          <w:sz w:val="24"/>
          <w:szCs w:val="24"/>
        </w:rPr>
        <w:t>分析中国护理人才的培养现状及发展趋势，</w:t>
      </w:r>
      <w:r w:rsidRPr="00175604">
        <w:rPr>
          <w:rFonts w:asciiTheme="minorEastAsia" w:hAnsiTheme="minorEastAsia" w:hint="eastAsia"/>
          <w:sz w:val="24"/>
          <w:szCs w:val="24"/>
        </w:rPr>
        <w:t>林教授曾负责湖北考区的护考工作，各家院校都非常重视护考培训、护考成绩，往往一场考试能将一所学校推向巅峰，所以各家院校都在博取众家之长，为声誉而战。林教授分析自2016年起全国开始试行人机对话考试至全国普及人机对话考试，考试合格线基本定型“双300”。人机对话考试的全国施行，对各家院校的教学也提出了更高</w:t>
      </w:r>
      <w:r w:rsidR="00175604">
        <w:rPr>
          <w:rFonts w:asciiTheme="minorEastAsia" w:hAnsiTheme="minorEastAsia" w:hint="eastAsia"/>
          <w:sz w:val="24"/>
          <w:szCs w:val="24"/>
        </w:rPr>
        <w:t>的要求。</w:t>
      </w:r>
    </w:p>
    <w:p w:rsidR="006F774E" w:rsidRDefault="006F774E" w:rsidP="003F0017">
      <w:pPr>
        <w:spacing w:line="360" w:lineRule="auto"/>
        <w:ind w:firstLineChars="200" w:firstLine="480"/>
        <w:rPr>
          <w:rFonts w:asciiTheme="minorEastAsia" w:hAnsiTheme="minorEastAsia"/>
          <w:sz w:val="24"/>
          <w:szCs w:val="24"/>
        </w:rPr>
      </w:pPr>
      <w:r w:rsidRPr="00175604">
        <w:rPr>
          <w:rFonts w:asciiTheme="minorEastAsia" w:hAnsiTheme="minorEastAsia" w:hint="eastAsia"/>
          <w:sz w:val="24"/>
          <w:szCs w:val="24"/>
        </w:rPr>
        <w:t>林教授</w:t>
      </w:r>
      <w:r>
        <w:rPr>
          <w:rFonts w:asciiTheme="minorEastAsia" w:hAnsiTheme="minorEastAsia" w:hint="eastAsia"/>
          <w:sz w:val="24"/>
          <w:szCs w:val="24"/>
        </w:rPr>
        <w:t>分析目前办有护理专业的院校要注意：</w:t>
      </w:r>
    </w:p>
    <w:p w:rsidR="006F774E" w:rsidRPr="006F774E" w:rsidRDefault="006F774E" w:rsidP="006F774E">
      <w:pPr>
        <w:pStyle w:val="a8"/>
        <w:numPr>
          <w:ilvl w:val="0"/>
          <w:numId w:val="9"/>
        </w:numPr>
        <w:spacing w:line="360" w:lineRule="auto"/>
        <w:ind w:firstLineChars="0"/>
        <w:rPr>
          <w:rFonts w:asciiTheme="minorEastAsia" w:hAnsiTheme="minorEastAsia"/>
          <w:sz w:val="24"/>
          <w:szCs w:val="24"/>
        </w:rPr>
      </w:pPr>
      <w:r w:rsidRPr="006F774E">
        <w:rPr>
          <w:rFonts w:asciiTheme="minorEastAsia" w:hAnsiTheme="minorEastAsia" w:hint="eastAsia"/>
          <w:sz w:val="24"/>
          <w:szCs w:val="24"/>
        </w:rPr>
        <w:t>应注重理论教学的同时实践教学一起抓。</w:t>
      </w:r>
    </w:p>
    <w:p w:rsidR="006F774E" w:rsidRDefault="006F774E" w:rsidP="006F774E">
      <w:pPr>
        <w:pStyle w:val="a8"/>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护理人才对病人的人文关怀不够，在校期间应学习人文关怀、临终护理、</w:t>
      </w:r>
    </w:p>
    <w:p w:rsidR="006F774E" w:rsidRDefault="006F774E" w:rsidP="006F774E">
      <w:pPr>
        <w:spacing w:line="360" w:lineRule="auto"/>
        <w:rPr>
          <w:rFonts w:asciiTheme="minorEastAsia" w:hAnsiTheme="minorEastAsia"/>
          <w:sz w:val="24"/>
          <w:szCs w:val="24"/>
        </w:rPr>
      </w:pPr>
      <w:r>
        <w:rPr>
          <w:rFonts w:asciiTheme="minorEastAsia" w:hAnsiTheme="minorEastAsia" w:hint="eastAsia"/>
          <w:sz w:val="24"/>
          <w:szCs w:val="24"/>
        </w:rPr>
        <w:t>经济地理、宗教学。</w:t>
      </w:r>
    </w:p>
    <w:p w:rsidR="006F774E" w:rsidRPr="006F774E" w:rsidRDefault="006F774E" w:rsidP="006F774E">
      <w:pPr>
        <w:pStyle w:val="a8"/>
        <w:numPr>
          <w:ilvl w:val="0"/>
          <w:numId w:val="9"/>
        </w:numPr>
        <w:spacing w:line="360" w:lineRule="auto"/>
        <w:ind w:firstLineChars="0"/>
        <w:rPr>
          <w:rFonts w:asciiTheme="minorEastAsia" w:hAnsiTheme="minorEastAsia"/>
          <w:sz w:val="24"/>
          <w:szCs w:val="24"/>
        </w:rPr>
      </w:pPr>
      <w:r w:rsidRPr="006F774E">
        <w:rPr>
          <w:rFonts w:asciiTheme="minorEastAsia" w:hAnsiTheme="minorEastAsia" w:hint="eastAsia"/>
          <w:sz w:val="24"/>
          <w:szCs w:val="24"/>
        </w:rPr>
        <w:t>注重研究生理、心理及情绪对病人疾病的影响。</w:t>
      </w:r>
    </w:p>
    <w:p w:rsidR="006F774E" w:rsidRDefault="006F774E" w:rsidP="006F774E">
      <w:pPr>
        <w:pStyle w:val="a8"/>
        <w:numPr>
          <w:ilvl w:val="0"/>
          <w:numId w:val="9"/>
        </w:numPr>
        <w:spacing w:line="360" w:lineRule="auto"/>
        <w:ind w:firstLineChars="0"/>
        <w:rPr>
          <w:rFonts w:asciiTheme="minorEastAsia" w:hAnsiTheme="minorEastAsia"/>
          <w:sz w:val="24"/>
          <w:szCs w:val="24"/>
        </w:rPr>
      </w:pPr>
      <w:r>
        <w:rPr>
          <w:rFonts w:asciiTheme="minorEastAsia" w:hAnsiTheme="minorEastAsia" w:hint="eastAsia"/>
          <w:sz w:val="24"/>
          <w:szCs w:val="24"/>
        </w:rPr>
        <w:t>杜绝学生出现“学起来重要、用起来次要、忙起来不要”。</w:t>
      </w:r>
    </w:p>
    <w:p w:rsidR="006F774E" w:rsidRDefault="006F774E" w:rsidP="006F774E">
      <w:pPr>
        <w:pStyle w:val="a8"/>
        <w:numPr>
          <w:ilvl w:val="0"/>
          <w:numId w:val="9"/>
        </w:numPr>
        <w:spacing w:line="360" w:lineRule="auto"/>
        <w:ind w:firstLineChars="0"/>
        <w:rPr>
          <w:rFonts w:asciiTheme="minorEastAsia" w:hAnsiTheme="minorEastAsia"/>
          <w:sz w:val="24"/>
          <w:szCs w:val="24"/>
        </w:rPr>
      </w:pPr>
      <w:r w:rsidRPr="006F774E">
        <w:rPr>
          <w:rFonts w:asciiTheme="minorEastAsia" w:hAnsiTheme="minorEastAsia" w:hint="eastAsia"/>
          <w:sz w:val="24"/>
          <w:szCs w:val="24"/>
        </w:rPr>
        <w:t>教学和实践应有统一的标准，否则会对学生考试造成干扰。</w:t>
      </w:r>
    </w:p>
    <w:p w:rsidR="006F774E" w:rsidRDefault="006F774E" w:rsidP="006F774E">
      <w:pPr>
        <w:spacing w:line="360" w:lineRule="auto"/>
        <w:ind w:left="480"/>
        <w:rPr>
          <w:rFonts w:asciiTheme="minorEastAsia" w:hAnsiTheme="minorEastAsia"/>
          <w:sz w:val="24"/>
          <w:szCs w:val="24"/>
        </w:rPr>
      </w:pPr>
      <w:r>
        <w:rPr>
          <w:rFonts w:asciiTheme="minorEastAsia" w:hAnsiTheme="minorEastAsia" w:hint="eastAsia"/>
          <w:sz w:val="24"/>
          <w:szCs w:val="24"/>
        </w:rPr>
        <w:t>同时，林教授分析了未来护理教育可能存在的问题：</w:t>
      </w:r>
    </w:p>
    <w:p w:rsidR="006F774E" w:rsidRPr="006F774E" w:rsidRDefault="006F774E" w:rsidP="006F774E">
      <w:pPr>
        <w:pStyle w:val="a8"/>
        <w:numPr>
          <w:ilvl w:val="0"/>
          <w:numId w:val="10"/>
        </w:numPr>
        <w:spacing w:line="360" w:lineRule="auto"/>
        <w:ind w:firstLineChars="0"/>
        <w:rPr>
          <w:rFonts w:asciiTheme="minorEastAsia" w:hAnsiTheme="minorEastAsia"/>
          <w:sz w:val="24"/>
          <w:szCs w:val="24"/>
        </w:rPr>
      </w:pPr>
      <w:r w:rsidRPr="006F774E">
        <w:rPr>
          <w:rFonts w:asciiTheme="minorEastAsia" w:hAnsiTheme="minorEastAsia" w:hint="eastAsia"/>
          <w:sz w:val="24"/>
          <w:szCs w:val="24"/>
        </w:rPr>
        <w:t>护理教育发展快，护理人才需求趋于饱和。</w:t>
      </w:r>
    </w:p>
    <w:p w:rsidR="006F774E" w:rsidRDefault="006F774E" w:rsidP="006F774E">
      <w:pPr>
        <w:pStyle w:val="a8"/>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未来的护理专业学生将到世界各地工作，对护理专业人才培养的要求越</w:t>
      </w:r>
    </w:p>
    <w:p w:rsidR="006F774E" w:rsidRDefault="006F774E" w:rsidP="006F774E">
      <w:pPr>
        <w:spacing w:line="360" w:lineRule="auto"/>
        <w:rPr>
          <w:rFonts w:asciiTheme="minorEastAsia" w:hAnsiTheme="minorEastAsia"/>
          <w:sz w:val="24"/>
          <w:szCs w:val="24"/>
        </w:rPr>
      </w:pPr>
      <w:r w:rsidRPr="006F774E">
        <w:rPr>
          <w:rFonts w:asciiTheme="minorEastAsia" w:hAnsiTheme="minorEastAsia" w:hint="eastAsia"/>
          <w:sz w:val="24"/>
          <w:szCs w:val="24"/>
        </w:rPr>
        <w:t>来越高。</w:t>
      </w:r>
    </w:p>
    <w:p w:rsidR="006F774E" w:rsidRDefault="006F774E" w:rsidP="006F774E">
      <w:pPr>
        <w:pStyle w:val="a8"/>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国家加大对社区护理、养老护理的重视，护理专业院校应顺应国家需求。</w:t>
      </w:r>
    </w:p>
    <w:p w:rsidR="006F774E" w:rsidRDefault="006F774E" w:rsidP="006F774E">
      <w:pPr>
        <w:pStyle w:val="a8"/>
        <w:numPr>
          <w:ilvl w:val="0"/>
          <w:numId w:val="10"/>
        </w:numPr>
        <w:spacing w:line="360" w:lineRule="auto"/>
        <w:ind w:firstLineChars="0"/>
        <w:rPr>
          <w:rFonts w:asciiTheme="minorEastAsia" w:hAnsiTheme="minorEastAsia"/>
          <w:sz w:val="24"/>
          <w:szCs w:val="24"/>
        </w:rPr>
      </w:pPr>
      <w:r>
        <w:rPr>
          <w:rFonts w:asciiTheme="minorEastAsia" w:hAnsiTheme="minorEastAsia" w:hint="eastAsia"/>
          <w:sz w:val="24"/>
          <w:szCs w:val="24"/>
        </w:rPr>
        <w:t>护理院校越来越多，生源紧张。</w:t>
      </w:r>
    </w:p>
    <w:p w:rsidR="00A4537A" w:rsidRDefault="006F774E" w:rsidP="006F774E">
      <w:pPr>
        <w:spacing w:line="360" w:lineRule="auto"/>
        <w:ind w:left="480"/>
        <w:rPr>
          <w:rFonts w:asciiTheme="minorEastAsia" w:hAnsiTheme="minorEastAsia"/>
          <w:sz w:val="24"/>
          <w:szCs w:val="24"/>
        </w:rPr>
      </w:pPr>
      <w:r>
        <w:rPr>
          <w:rFonts w:asciiTheme="minorEastAsia" w:hAnsiTheme="minorEastAsia" w:hint="eastAsia"/>
          <w:sz w:val="24"/>
          <w:szCs w:val="24"/>
        </w:rPr>
        <w:t>因此，护理院校的教育教学水平、学生获证上岗率显得极为关键，护理院校</w:t>
      </w:r>
    </w:p>
    <w:p w:rsidR="00A4537A" w:rsidRDefault="006F774E" w:rsidP="00A4537A">
      <w:pPr>
        <w:spacing w:line="360" w:lineRule="auto"/>
        <w:rPr>
          <w:rFonts w:asciiTheme="minorEastAsia" w:hAnsiTheme="minorEastAsia"/>
          <w:sz w:val="24"/>
          <w:szCs w:val="24"/>
        </w:rPr>
      </w:pPr>
      <w:r>
        <w:rPr>
          <w:rFonts w:asciiTheme="minorEastAsia" w:hAnsiTheme="minorEastAsia" w:hint="eastAsia"/>
          <w:sz w:val="24"/>
          <w:szCs w:val="24"/>
        </w:rPr>
        <w:lastRenderedPageBreak/>
        <w:t>教师要讲金课、不讲水课，所谓金课</w:t>
      </w:r>
      <w:r w:rsidR="00A4537A">
        <w:rPr>
          <w:rFonts w:asciiTheme="minorEastAsia" w:hAnsiTheme="minorEastAsia" w:hint="eastAsia"/>
          <w:sz w:val="24"/>
          <w:szCs w:val="24"/>
        </w:rPr>
        <w:t>要具备“线下金课、线上金课、线上线下混合金课、虚拟仿真金课、社会实践金课”。故林教授针对护考、备考应讲科学给出很多具有实质意义的意见。</w:t>
      </w:r>
    </w:p>
    <w:p w:rsidR="00A4537A" w:rsidRDefault="00A4537A" w:rsidP="00974990">
      <w:pPr>
        <w:spacing w:line="360" w:lineRule="auto"/>
        <w:ind w:firstLine="480"/>
        <w:rPr>
          <w:rFonts w:asciiTheme="minorEastAsia" w:hAnsiTheme="minorEastAsia"/>
          <w:sz w:val="24"/>
          <w:szCs w:val="24"/>
        </w:rPr>
      </w:pPr>
      <w:r>
        <w:rPr>
          <w:rFonts w:asciiTheme="minorEastAsia" w:hAnsiTheme="minorEastAsia" w:hint="eastAsia"/>
          <w:sz w:val="24"/>
          <w:szCs w:val="24"/>
        </w:rPr>
        <w:t>博傲教育金牌讲师关永俊老师就“护理教学和护士执业资格考试科学培训”作了专题讲座，关老师用自己的切身经历给予我们很多管理、教学的金点子。其中，关老师分析到护考培训开课前的准备工作非常重要，此期的目标是：建立老师与学生之间的信任、帮助学生树立护考一次通过的信心。</w:t>
      </w:r>
      <w:r w:rsidR="00974990">
        <w:rPr>
          <w:rFonts w:asciiTheme="minorEastAsia" w:hAnsiTheme="minorEastAsia" w:hint="eastAsia"/>
          <w:sz w:val="24"/>
          <w:szCs w:val="24"/>
        </w:rPr>
        <w:t>此外，培训教师对待学生要做到“一个记忆、两个扼杀、三个提醒”（即记忆知识点</w:t>
      </w:r>
      <w:r w:rsidR="00C217FD">
        <w:rPr>
          <w:rFonts w:asciiTheme="minorEastAsia" w:hAnsiTheme="minorEastAsia" w:hint="eastAsia"/>
          <w:sz w:val="24"/>
          <w:szCs w:val="24"/>
        </w:rPr>
        <w:t>；扼杀作弊、惰性；提醒学生注意区分易混淆题、多做错题、认真笔记</w:t>
      </w:r>
      <w:r w:rsidR="00974990">
        <w:rPr>
          <w:rFonts w:asciiTheme="minorEastAsia" w:hAnsiTheme="minorEastAsia" w:hint="eastAsia"/>
          <w:sz w:val="24"/>
          <w:szCs w:val="24"/>
        </w:rPr>
        <w:t>）</w:t>
      </w:r>
      <w:r w:rsidR="00C217FD">
        <w:rPr>
          <w:rFonts w:asciiTheme="minorEastAsia" w:hAnsiTheme="minorEastAsia" w:hint="eastAsia"/>
          <w:sz w:val="24"/>
          <w:szCs w:val="24"/>
        </w:rPr>
        <w:t>。在培训期间，应关注后排同学、模拟考靠后的同学；对于出错率高的题应反复讲解；加强模拟考试训练。</w:t>
      </w:r>
    </w:p>
    <w:p w:rsidR="00C217FD" w:rsidRDefault="00C217FD" w:rsidP="00974990">
      <w:pPr>
        <w:spacing w:line="360" w:lineRule="auto"/>
        <w:ind w:firstLine="480"/>
        <w:rPr>
          <w:rFonts w:asciiTheme="minorEastAsia" w:hAnsiTheme="minorEastAsia"/>
          <w:sz w:val="24"/>
          <w:szCs w:val="24"/>
        </w:rPr>
      </w:pPr>
      <w:r>
        <w:rPr>
          <w:rFonts w:asciiTheme="minorEastAsia" w:hAnsiTheme="minorEastAsia" w:hint="eastAsia"/>
          <w:sz w:val="24"/>
          <w:szCs w:val="24"/>
        </w:rPr>
        <w:t>关老师针对教师教学方法给出建议：</w:t>
      </w:r>
    </w:p>
    <w:p w:rsidR="00C217FD" w:rsidRPr="00C217FD" w:rsidRDefault="00C217FD" w:rsidP="00C217FD">
      <w:pPr>
        <w:pStyle w:val="a8"/>
        <w:numPr>
          <w:ilvl w:val="0"/>
          <w:numId w:val="11"/>
        </w:numPr>
        <w:spacing w:line="360" w:lineRule="auto"/>
        <w:ind w:firstLineChars="0"/>
        <w:rPr>
          <w:rFonts w:asciiTheme="minorEastAsia" w:hAnsiTheme="minorEastAsia"/>
          <w:sz w:val="24"/>
          <w:szCs w:val="24"/>
        </w:rPr>
      </w:pPr>
      <w:r w:rsidRPr="00C217FD">
        <w:rPr>
          <w:rFonts w:asciiTheme="minorEastAsia" w:hAnsiTheme="minorEastAsia" w:hint="eastAsia"/>
          <w:sz w:val="24"/>
          <w:szCs w:val="24"/>
        </w:rPr>
        <w:t>寻求问题根源</w:t>
      </w:r>
      <w:r w:rsidRPr="00C217FD">
        <w:rPr>
          <w:rFonts w:asciiTheme="minorEastAsia" w:hAnsiTheme="minorEastAsia"/>
          <w:sz w:val="24"/>
          <w:szCs w:val="24"/>
        </w:rPr>
        <w:t>—</w:t>
      </w:r>
      <w:r w:rsidRPr="00C217FD">
        <w:rPr>
          <w:rFonts w:asciiTheme="minorEastAsia" w:hAnsiTheme="minorEastAsia" w:hint="eastAsia"/>
          <w:sz w:val="24"/>
          <w:szCs w:val="24"/>
        </w:rPr>
        <w:t>实例教学。</w:t>
      </w:r>
    </w:p>
    <w:p w:rsidR="00C217FD" w:rsidRDefault="00C217FD" w:rsidP="00C217FD">
      <w:pPr>
        <w:pStyle w:val="a8"/>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低思维式教学</w:t>
      </w:r>
      <w:r>
        <w:rPr>
          <w:rFonts w:asciiTheme="minorEastAsia" w:hAnsiTheme="minorEastAsia"/>
          <w:sz w:val="24"/>
          <w:szCs w:val="24"/>
        </w:rPr>
        <w:t>—</w:t>
      </w:r>
      <w:r>
        <w:rPr>
          <w:rFonts w:asciiTheme="minorEastAsia" w:hAnsiTheme="minorEastAsia" w:hint="eastAsia"/>
          <w:sz w:val="24"/>
          <w:szCs w:val="24"/>
        </w:rPr>
        <w:t>实例教学。</w:t>
      </w:r>
    </w:p>
    <w:p w:rsidR="00C217FD" w:rsidRDefault="00C217FD" w:rsidP="00C217FD">
      <w:pPr>
        <w:pStyle w:val="a8"/>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情景置换、贴近生活实例。</w:t>
      </w:r>
    </w:p>
    <w:p w:rsidR="00C217FD" w:rsidRDefault="00C217FD" w:rsidP="00C217FD">
      <w:pPr>
        <w:pStyle w:val="a8"/>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循序渐进、由易到难。</w:t>
      </w:r>
    </w:p>
    <w:p w:rsidR="00C217FD" w:rsidRDefault="00C217FD" w:rsidP="00C217FD">
      <w:pPr>
        <w:pStyle w:val="a8"/>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相似知识点作总结。</w:t>
      </w:r>
    </w:p>
    <w:p w:rsidR="00C217FD" w:rsidRDefault="00C217FD" w:rsidP="00C217FD">
      <w:pPr>
        <w:pStyle w:val="a8"/>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课堂上保持幽默、激情。</w:t>
      </w:r>
    </w:p>
    <w:p w:rsidR="00C217FD" w:rsidRDefault="00C217FD" w:rsidP="00C217FD">
      <w:pPr>
        <w:pStyle w:val="a8"/>
        <w:numPr>
          <w:ilvl w:val="0"/>
          <w:numId w:val="11"/>
        </w:numPr>
        <w:spacing w:line="360" w:lineRule="auto"/>
        <w:ind w:firstLineChars="0"/>
        <w:rPr>
          <w:rFonts w:asciiTheme="minorEastAsia" w:hAnsiTheme="minorEastAsia"/>
          <w:sz w:val="24"/>
          <w:szCs w:val="24"/>
        </w:rPr>
      </w:pPr>
      <w:r>
        <w:rPr>
          <w:rFonts w:asciiTheme="minorEastAsia" w:hAnsiTheme="minorEastAsia" w:hint="eastAsia"/>
          <w:sz w:val="24"/>
          <w:szCs w:val="24"/>
        </w:rPr>
        <w:t>硬件设备、课件、教材有保障。</w:t>
      </w:r>
    </w:p>
    <w:p w:rsidR="002510CC" w:rsidRDefault="00C217FD" w:rsidP="002510CC">
      <w:pPr>
        <w:spacing w:line="360" w:lineRule="auto"/>
        <w:ind w:left="480"/>
        <w:rPr>
          <w:rFonts w:asciiTheme="minorEastAsia" w:hAnsiTheme="minorEastAsia"/>
          <w:sz w:val="24"/>
          <w:szCs w:val="24"/>
        </w:rPr>
      </w:pPr>
      <w:r>
        <w:rPr>
          <w:rFonts w:asciiTheme="minorEastAsia" w:hAnsiTheme="minorEastAsia" w:hint="eastAsia"/>
          <w:sz w:val="24"/>
          <w:szCs w:val="24"/>
        </w:rPr>
        <w:t>会上，云南新兴职业学院</w:t>
      </w:r>
      <w:r w:rsidR="002510CC">
        <w:rPr>
          <w:rFonts w:asciiTheme="minorEastAsia" w:hAnsiTheme="minorEastAsia" w:hint="eastAsia"/>
          <w:sz w:val="24"/>
          <w:szCs w:val="24"/>
        </w:rPr>
        <w:t>潘琼副院长对我院2019年全护士执业资格考试通</w:t>
      </w:r>
    </w:p>
    <w:p w:rsidR="002510CC" w:rsidRDefault="002510CC" w:rsidP="002510CC">
      <w:pPr>
        <w:spacing w:line="360" w:lineRule="auto"/>
        <w:rPr>
          <w:rFonts w:asciiTheme="minorEastAsia" w:hAnsiTheme="minorEastAsia"/>
          <w:sz w:val="24"/>
          <w:szCs w:val="24"/>
        </w:rPr>
      </w:pPr>
      <w:r>
        <w:rPr>
          <w:rFonts w:asciiTheme="minorEastAsia" w:hAnsiTheme="minorEastAsia" w:hint="eastAsia"/>
          <w:sz w:val="24"/>
          <w:szCs w:val="24"/>
        </w:rPr>
        <w:t>过率（高职大专：98.99%、五年一贯制大专：96.82%）</w:t>
      </w:r>
      <w:r w:rsidR="00E65BB8">
        <w:rPr>
          <w:rFonts w:asciiTheme="minorEastAsia" w:hAnsiTheme="minorEastAsia" w:hint="eastAsia"/>
          <w:sz w:val="24"/>
          <w:szCs w:val="24"/>
        </w:rPr>
        <w:t>作培训经验分享。潘副院长从护培管理队伍的建设、师资队伍的培训、学院奖励机制的运行、护培学生后勤服务的保障等进行分享，她表明：护理学院对护考工作的重视是护考成功与否的关键。而后，潘副院长就“护考前、护考中、护考后”三个版块与各家院校进行交流，内容涉及</w:t>
      </w:r>
      <w:r>
        <w:rPr>
          <w:rFonts w:asciiTheme="minorEastAsia" w:hAnsiTheme="minorEastAsia" w:hint="eastAsia"/>
          <w:sz w:val="24"/>
          <w:szCs w:val="24"/>
        </w:rPr>
        <w:t>学生实习前动员、学生实习期间监控、</w:t>
      </w:r>
      <w:r w:rsidR="00E65BB8">
        <w:rPr>
          <w:rFonts w:asciiTheme="minorEastAsia" w:hAnsiTheme="minorEastAsia" w:hint="eastAsia"/>
          <w:sz w:val="24"/>
          <w:szCs w:val="24"/>
        </w:rPr>
        <w:t>学生实习期间教材的选订、</w:t>
      </w:r>
      <w:r>
        <w:rPr>
          <w:rFonts w:asciiTheme="minorEastAsia" w:hAnsiTheme="minorEastAsia" w:hint="eastAsia"/>
          <w:sz w:val="24"/>
          <w:szCs w:val="24"/>
        </w:rPr>
        <w:t>学生返校培训前誓师大会、护培动员大会、每周纸质、上机模拟考、护考培训专家到校串讲</w:t>
      </w:r>
      <w:r w:rsidR="00E65BB8">
        <w:rPr>
          <w:rFonts w:asciiTheme="minorEastAsia" w:hAnsiTheme="minorEastAsia" w:hint="eastAsia"/>
          <w:sz w:val="24"/>
          <w:szCs w:val="24"/>
        </w:rPr>
        <w:t>、学院领导进班逐一加油、护考陪送、考后座谈、成绩汇总、下期培训改进等方面详细地阐述。</w:t>
      </w:r>
    </w:p>
    <w:p w:rsidR="006F774E" w:rsidRPr="006F774E" w:rsidRDefault="00E65BB8" w:rsidP="00847907">
      <w:pPr>
        <w:spacing w:line="360" w:lineRule="auto"/>
        <w:rPr>
          <w:rFonts w:asciiTheme="minorEastAsia" w:hAnsiTheme="minorEastAsia"/>
          <w:sz w:val="24"/>
          <w:szCs w:val="24"/>
        </w:rPr>
      </w:pPr>
      <w:r>
        <w:rPr>
          <w:rFonts w:asciiTheme="minorEastAsia" w:hAnsiTheme="minorEastAsia" w:hint="eastAsia"/>
          <w:sz w:val="24"/>
          <w:szCs w:val="24"/>
        </w:rPr>
        <w:t xml:space="preserve">    此次研讨会给来自全国的各家护理院校一次交流学习的机会，我们也能站在</w:t>
      </w:r>
      <w:r>
        <w:rPr>
          <w:rFonts w:asciiTheme="minorEastAsia" w:hAnsiTheme="minorEastAsia" w:hint="eastAsia"/>
          <w:sz w:val="24"/>
          <w:szCs w:val="24"/>
        </w:rPr>
        <w:lastRenderedPageBreak/>
        <w:t>全国的层面看自己，找不足、齐进步，对于教育教学、护考培训的发展有着深远的意义。</w:t>
      </w:r>
    </w:p>
    <w:p w:rsidR="005E1C64" w:rsidRPr="006F774E" w:rsidRDefault="005E1C64" w:rsidP="00F90940">
      <w:pPr>
        <w:pStyle w:val="a8"/>
        <w:numPr>
          <w:ilvl w:val="0"/>
          <w:numId w:val="4"/>
        </w:numPr>
        <w:spacing w:line="360" w:lineRule="auto"/>
        <w:ind w:firstLineChars="0"/>
        <w:rPr>
          <w:rFonts w:asciiTheme="minorEastAsia" w:hAnsiTheme="minorEastAsia"/>
          <w:b/>
          <w:sz w:val="24"/>
          <w:szCs w:val="24"/>
        </w:rPr>
      </w:pPr>
      <w:r w:rsidRPr="006F774E">
        <w:rPr>
          <w:rFonts w:asciiTheme="minorEastAsia" w:hAnsiTheme="minorEastAsia" w:hint="eastAsia"/>
          <w:b/>
          <w:sz w:val="24"/>
          <w:szCs w:val="24"/>
        </w:rPr>
        <w:t>学习概况</w:t>
      </w:r>
    </w:p>
    <w:p w:rsidR="002A0AFA" w:rsidRPr="005E1C64" w:rsidRDefault="005E1C64" w:rsidP="005E1C64">
      <w:pPr>
        <w:spacing w:line="360" w:lineRule="auto"/>
        <w:ind w:left="472"/>
        <w:rPr>
          <w:rFonts w:asciiTheme="minorEastAsia" w:hAnsiTheme="minorEastAsia"/>
          <w:sz w:val="24"/>
          <w:szCs w:val="24"/>
        </w:rPr>
      </w:pPr>
      <w:r w:rsidRPr="005E1C64">
        <w:rPr>
          <w:rFonts w:asciiTheme="minorEastAsia" w:hAnsiTheme="minorEastAsia" w:hint="eastAsia"/>
          <w:sz w:val="24"/>
          <w:szCs w:val="24"/>
        </w:rPr>
        <w:t>1.</w:t>
      </w:r>
      <w:r w:rsidR="002A0AFA" w:rsidRPr="005E1C64">
        <w:rPr>
          <w:rFonts w:asciiTheme="minorEastAsia" w:hAnsiTheme="minorEastAsia" w:hint="eastAsia"/>
          <w:sz w:val="24"/>
          <w:szCs w:val="24"/>
        </w:rPr>
        <w:t>产教融合提升卫生职业教育综合服务能力</w:t>
      </w:r>
    </w:p>
    <w:p w:rsidR="00C719A0" w:rsidRPr="00761318" w:rsidRDefault="002A0AFA" w:rsidP="00847907">
      <w:pPr>
        <w:spacing w:line="360" w:lineRule="auto"/>
        <w:ind w:firstLineChars="200" w:firstLine="480"/>
        <w:rPr>
          <w:rFonts w:asciiTheme="minorEastAsia" w:hAnsiTheme="minorEastAsia"/>
          <w:sz w:val="24"/>
          <w:szCs w:val="24"/>
        </w:rPr>
      </w:pPr>
      <w:r w:rsidRPr="002A0AFA">
        <w:rPr>
          <w:rFonts w:asciiTheme="minorEastAsia" w:hAnsiTheme="minorEastAsia" w:hint="eastAsia"/>
          <w:sz w:val="24"/>
          <w:szCs w:val="24"/>
        </w:rPr>
        <w:t>人民卫生出版社医学教育中心实天舒主任谈到我们培养人才的目标是培养技术技能型人才。技术技能人才包括:应用型、职业性、创业型、创新性、复合型</w:t>
      </w:r>
      <w:r>
        <w:rPr>
          <w:rFonts w:asciiTheme="minorEastAsia" w:hAnsiTheme="minorEastAsia" w:hint="eastAsia"/>
          <w:sz w:val="24"/>
          <w:szCs w:val="24"/>
        </w:rPr>
        <w:t>，</w:t>
      </w:r>
      <w:r w:rsidRPr="002A0AFA">
        <w:rPr>
          <w:rFonts w:asciiTheme="minorEastAsia" w:hAnsiTheme="minorEastAsia" w:hint="eastAsia"/>
          <w:sz w:val="24"/>
          <w:szCs w:val="24"/>
        </w:rPr>
        <w:t>在培养人才过程中我们应该借鉴国际经验</w:t>
      </w:r>
      <w:r>
        <w:rPr>
          <w:rFonts w:asciiTheme="minorEastAsia" w:hAnsiTheme="minorEastAsia" w:hint="eastAsia"/>
          <w:sz w:val="24"/>
          <w:szCs w:val="24"/>
        </w:rPr>
        <w:t>、坚定国家意志，教育是民生大计，</w:t>
      </w:r>
      <w:r w:rsidRPr="002A0AFA">
        <w:rPr>
          <w:rFonts w:asciiTheme="minorEastAsia" w:hAnsiTheme="minorEastAsia" w:hint="eastAsia"/>
          <w:sz w:val="24"/>
          <w:szCs w:val="24"/>
        </w:rPr>
        <w:t>我们要不断进行教育教学改革，而实施产教融合战略是教育教学改革的必然选择。只有产教融合、项目融合、诉求融合、资源融合、情感融合</w:t>
      </w:r>
      <w:r>
        <w:rPr>
          <w:rFonts w:asciiTheme="minorEastAsia" w:hAnsiTheme="minorEastAsia" w:hint="eastAsia"/>
          <w:sz w:val="24"/>
          <w:szCs w:val="24"/>
        </w:rPr>
        <w:t>、</w:t>
      </w:r>
      <w:r w:rsidRPr="002A0AFA">
        <w:rPr>
          <w:rFonts w:asciiTheme="minorEastAsia" w:hAnsiTheme="minorEastAsia" w:hint="eastAsia"/>
          <w:sz w:val="24"/>
          <w:szCs w:val="24"/>
        </w:rPr>
        <w:t>校企合作、工学结合</w:t>
      </w:r>
      <w:r>
        <w:rPr>
          <w:rFonts w:asciiTheme="minorEastAsia" w:hAnsiTheme="minorEastAsia" w:hint="eastAsia"/>
          <w:sz w:val="24"/>
          <w:szCs w:val="24"/>
        </w:rPr>
        <w:t>、知行合才能将学生培养成</w:t>
      </w:r>
      <w:r w:rsidRPr="002A0AFA">
        <w:rPr>
          <w:rFonts w:asciiTheme="minorEastAsia" w:hAnsiTheme="minorEastAsia" w:hint="eastAsia"/>
          <w:sz w:val="24"/>
          <w:szCs w:val="24"/>
        </w:rPr>
        <w:t>社会需求的人。</w:t>
      </w:r>
    </w:p>
    <w:tbl>
      <w:tblPr>
        <w:tblStyle w:val="a7"/>
        <w:tblW w:w="7189" w:type="dxa"/>
        <w:jc w:val="center"/>
        <w:tblInd w:w="620" w:type="dxa"/>
        <w:tblLook w:val="04A0"/>
      </w:tblPr>
      <w:tblGrid>
        <w:gridCol w:w="925"/>
        <w:gridCol w:w="1348"/>
        <w:gridCol w:w="1212"/>
        <w:gridCol w:w="2113"/>
        <w:gridCol w:w="1591"/>
      </w:tblGrid>
      <w:tr w:rsidR="006335B8" w:rsidRPr="00A12D82" w:rsidTr="006335B8">
        <w:trPr>
          <w:jc w:val="center"/>
        </w:trPr>
        <w:tc>
          <w:tcPr>
            <w:tcW w:w="925" w:type="dxa"/>
          </w:tcPr>
          <w:p w:rsidR="006335B8" w:rsidRPr="005E1C64" w:rsidRDefault="006335B8" w:rsidP="006335B8">
            <w:pPr>
              <w:spacing w:line="360" w:lineRule="auto"/>
              <w:jc w:val="center"/>
              <w:rPr>
                <w:rFonts w:asciiTheme="minorEastAsia" w:hAnsiTheme="minorEastAsia"/>
                <w:b/>
                <w:sz w:val="24"/>
                <w:szCs w:val="24"/>
              </w:rPr>
            </w:pPr>
            <w:r w:rsidRPr="005E1C64">
              <w:rPr>
                <w:rFonts w:asciiTheme="minorEastAsia" w:hAnsiTheme="minorEastAsia" w:hint="eastAsia"/>
                <w:b/>
                <w:sz w:val="24"/>
                <w:szCs w:val="24"/>
              </w:rPr>
              <w:t>年度</w:t>
            </w:r>
          </w:p>
        </w:tc>
        <w:tc>
          <w:tcPr>
            <w:tcW w:w="1348" w:type="dxa"/>
          </w:tcPr>
          <w:p w:rsidR="006335B8" w:rsidRPr="005E1C64" w:rsidRDefault="006335B8" w:rsidP="006335B8">
            <w:pPr>
              <w:spacing w:line="360" w:lineRule="auto"/>
              <w:jc w:val="center"/>
              <w:rPr>
                <w:rFonts w:asciiTheme="minorEastAsia" w:hAnsiTheme="minorEastAsia"/>
                <w:b/>
                <w:sz w:val="24"/>
                <w:szCs w:val="24"/>
              </w:rPr>
            </w:pPr>
            <w:r w:rsidRPr="005E1C64">
              <w:rPr>
                <w:rFonts w:asciiTheme="minorEastAsia" w:hAnsiTheme="minorEastAsia" w:hint="eastAsia"/>
                <w:b/>
                <w:sz w:val="24"/>
                <w:szCs w:val="24"/>
              </w:rPr>
              <w:t>考生数（万））</w:t>
            </w:r>
          </w:p>
        </w:tc>
        <w:tc>
          <w:tcPr>
            <w:tcW w:w="1212" w:type="dxa"/>
          </w:tcPr>
          <w:p w:rsidR="006335B8" w:rsidRPr="005E1C64" w:rsidRDefault="006335B8" w:rsidP="006335B8">
            <w:pPr>
              <w:spacing w:line="360" w:lineRule="auto"/>
              <w:jc w:val="center"/>
              <w:rPr>
                <w:rFonts w:asciiTheme="minorEastAsia" w:hAnsiTheme="minorEastAsia"/>
                <w:b/>
                <w:sz w:val="24"/>
                <w:szCs w:val="24"/>
              </w:rPr>
            </w:pPr>
            <w:r w:rsidRPr="005E1C64">
              <w:rPr>
                <w:rFonts w:asciiTheme="minorEastAsia" w:hAnsiTheme="minorEastAsia" w:hint="eastAsia"/>
                <w:b/>
                <w:sz w:val="24"/>
                <w:szCs w:val="24"/>
              </w:rPr>
              <w:t>分数线</w:t>
            </w:r>
          </w:p>
        </w:tc>
        <w:tc>
          <w:tcPr>
            <w:tcW w:w="2113" w:type="dxa"/>
          </w:tcPr>
          <w:p w:rsidR="006335B8" w:rsidRPr="005E1C64" w:rsidRDefault="006335B8" w:rsidP="006335B8">
            <w:pPr>
              <w:spacing w:line="360" w:lineRule="auto"/>
              <w:ind w:firstLineChars="200" w:firstLine="482"/>
              <w:jc w:val="center"/>
              <w:rPr>
                <w:rFonts w:asciiTheme="minorEastAsia" w:hAnsiTheme="minorEastAsia"/>
                <w:b/>
                <w:sz w:val="24"/>
                <w:szCs w:val="24"/>
              </w:rPr>
            </w:pPr>
            <w:r w:rsidRPr="005E1C64">
              <w:rPr>
                <w:rFonts w:asciiTheme="minorEastAsia" w:hAnsiTheme="minorEastAsia" w:hint="eastAsia"/>
                <w:b/>
                <w:sz w:val="24"/>
                <w:szCs w:val="24"/>
              </w:rPr>
              <w:t>题量</w:t>
            </w:r>
          </w:p>
        </w:tc>
        <w:tc>
          <w:tcPr>
            <w:tcW w:w="1591" w:type="dxa"/>
          </w:tcPr>
          <w:p w:rsidR="006335B8" w:rsidRPr="005E1C64" w:rsidRDefault="006335B8" w:rsidP="006335B8">
            <w:pPr>
              <w:spacing w:line="360" w:lineRule="auto"/>
              <w:jc w:val="center"/>
              <w:rPr>
                <w:rFonts w:asciiTheme="minorEastAsia" w:hAnsiTheme="minorEastAsia"/>
                <w:b/>
                <w:sz w:val="24"/>
                <w:szCs w:val="24"/>
              </w:rPr>
            </w:pPr>
            <w:r w:rsidRPr="005E1C64">
              <w:rPr>
                <w:rFonts w:asciiTheme="minorEastAsia" w:hAnsiTheme="minorEastAsia" w:hint="eastAsia"/>
                <w:b/>
                <w:sz w:val="24"/>
                <w:szCs w:val="24"/>
              </w:rPr>
              <w:t>合格人数（万）</w:t>
            </w:r>
          </w:p>
        </w:tc>
      </w:tr>
      <w:tr w:rsidR="006335B8" w:rsidRPr="00A12D82" w:rsidTr="006335B8">
        <w:trPr>
          <w:jc w:val="center"/>
        </w:trPr>
        <w:tc>
          <w:tcPr>
            <w:tcW w:w="925" w:type="dxa"/>
          </w:tcPr>
          <w:p w:rsidR="006335B8" w:rsidRPr="00A12D82" w:rsidRDefault="006335B8" w:rsidP="005E1C64">
            <w:pPr>
              <w:spacing w:line="360" w:lineRule="auto"/>
              <w:rPr>
                <w:rFonts w:asciiTheme="minorEastAsia" w:hAnsiTheme="minorEastAsia"/>
                <w:sz w:val="24"/>
                <w:szCs w:val="24"/>
              </w:rPr>
            </w:pPr>
            <w:r w:rsidRPr="00A12D82">
              <w:rPr>
                <w:rFonts w:asciiTheme="minorEastAsia" w:hAnsiTheme="minorEastAsia" w:hint="eastAsia"/>
                <w:sz w:val="24"/>
                <w:szCs w:val="24"/>
              </w:rPr>
              <w:t>2014</w:t>
            </w:r>
          </w:p>
        </w:tc>
        <w:tc>
          <w:tcPr>
            <w:tcW w:w="1348"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68</w:t>
            </w:r>
          </w:p>
        </w:tc>
        <w:tc>
          <w:tcPr>
            <w:tcW w:w="1212" w:type="dxa"/>
          </w:tcPr>
          <w:p w:rsidR="006335B8" w:rsidRPr="00A12D82" w:rsidRDefault="006335B8" w:rsidP="005E1C64">
            <w:pPr>
              <w:spacing w:line="360" w:lineRule="auto"/>
              <w:ind w:firstLineChars="150" w:firstLine="360"/>
              <w:rPr>
                <w:rFonts w:asciiTheme="minorEastAsia" w:hAnsiTheme="minorEastAsia"/>
                <w:sz w:val="24"/>
                <w:szCs w:val="24"/>
              </w:rPr>
            </w:pPr>
            <w:r w:rsidRPr="00A12D82">
              <w:rPr>
                <w:rFonts w:asciiTheme="minorEastAsia" w:hAnsiTheme="minorEastAsia" w:hint="eastAsia"/>
                <w:sz w:val="24"/>
                <w:szCs w:val="24"/>
              </w:rPr>
              <w:t>77/79</w:t>
            </w:r>
          </w:p>
        </w:tc>
        <w:tc>
          <w:tcPr>
            <w:tcW w:w="2113"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135/135</w:t>
            </w:r>
          </w:p>
        </w:tc>
        <w:tc>
          <w:tcPr>
            <w:tcW w:w="1591"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39</w:t>
            </w:r>
          </w:p>
        </w:tc>
      </w:tr>
      <w:tr w:rsidR="006335B8" w:rsidRPr="00A12D82" w:rsidTr="006335B8">
        <w:trPr>
          <w:jc w:val="center"/>
        </w:trPr>
        <w:tc>
          <w:tcPr>
            <w:tcW w:w="925" w:type="dxa"/>
          </w:tcPr>
          <w:p w:rsidR="006335B8" w:rsidRPr="00A12D82" w:rsidRDefault="006335B8" w:rsidP="005E1C64">
            <w:pPr>
              <w:spacing w:line="360" w:lineRule="auto"/>
              <w:rPr>
                <w:rFonts w:asciiTheme="minorEastAsia" w:hAnsiTheme="minorEastAsia"/>
                <w:sz w:val="24"/>
                <w:szCs w:val="24"/>
              </w:rPr>
            </w:pPr>
            <w:r w:rsidRPr="00A12D82">
              <w:rPr>
                <w:rFonts w:asciiTheme="minorEastAsia" w:hAnsiTheme="minorEastAsia" w:hint="eastAsia"/>
                <w:sz w:val="24"/>
                <w:szCs w:val="24"/>
              </w:rPr>
              <w:t>2015</w:t>
            </w:r>
          </w:p>
        </w:tc>
        <w:tc>
          <w:tcPr>
            <w:tcW w:w="1348"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70</w:t>
            </w:r>
          </w:p>
        </w:tc>
        <w:tc>
          <w:tcPr>
            <w:tcW w:w="1212" w:type="dxa"/>
          </w:tcPr>
          <w:p w:rsidR="006335B8" w:rsidRPr="00A12D82" w:rsidRDefault="006335B8" w:rsidP="005E1C64">
            <w:pPr>
              <w:spacing w:line="360" w:lineRule="auto"/>
              <w:ind w:firstLineChars="150" w:firstLine="360"/>
              <w:rPr>
                <w:rFonts w:asciiTheme="minorEastAsia" w:hAnsiTheme="minorEastAsia"/>
                <w:sz w:val="24"/>
                <w:szCs w:val="24"/>
              </w:rPr>
            </w:pPr>
            <w:r w:rsidRPr="00A12D82">
              <w:rPr>
                <w:rFonts w:asciiTheme="minorEastAsia" w:hAnsiTheme="minorEastAsia" w:hint="eastAsia"/>
                <w:sz w:val="24"/>
                <w:szCs w:val="24"/>
              </w:rPr>
              <w:t>67/65</w:t>
            </w:r>
          </w:p>
        </w:tc>
        <w:tc>
          <w:tcPr>
            <w:tcW w:w="2113"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120/120</w:t>
            </w:r>
          </w:p>
        </w:tc>
        <w:tc>
          <w:tcPr>
            <w:tcW w:w="1591"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39</w:t>
            </w:r>
          </w:p>
        </w:tc>
      </w:tr>
      <w:tr w:rsidR="006335B8" w:rsidRPr="00A12D82" w:rsidTr="006335B8">
        <w:trPr>
          <w:jc w:val="center"/>
        </w:trPr>
        <w:tc>
          <w:tcPr>
            <w:tcW w:w="925" w:type="dxa"/>
          </w:tcPr>
          <w:p w:rsidR="006335B8" w:rsidRPr="00A12D82" w:rsidRDefault="006335B8" w:rsidP="005E1C64">
            <w:pPr>
              <w:spacing w:line="360" w:lineRule="auto"/>
              <w:rPr>
                <w:rFonts w:asciiTheme="minorEastAsia" w:hAnsiTheme="minorEastAsia"/>
                <w:sz w:val="24"/>
                <w:szCs w:val="24"/>
              </w:rPr>
            </w:pPr>
            <w:r w:rsidRPr="00A12D82">
              <w:rPr>
                <w:rFonts w:asciiTheme="minorEastAsia" w:hAnsiTheme="minorEastAsia" w:hint="eastAsia"/>
                <w:sz w:val="24"/>
                <w:szCs w:val="24"/>
              </w:rPr>
              <w:t>2016</w:t>
            </w:r>
          </w:p>
        </w:tc>
        <w:tc>
          <w:tcPr>
            <w:tcW w:w="1348"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71</w:t>
            </w:r>
          </w:p>
        </w:tc>
        <w:tc>
          <w:tcPr>
            <w:tcW w:w="1212" w:type="dxa"/>
          </w:tcPr>
          <w:p w:rsidR="006335B8" w:rsidRPr="00A12D82" w:rsidRDefault="006335B8" w:rsidP="005E1C64">
            <w:pPr>
              <w:spacing w:line="360" w:lineRule="auto"/>
              <w:jc w:val="center"/>
              <w:rPr>
                <w:rFonts w:asciiTheme="minorEastAsia" w:hAnsiTheme="minorEastAsia"/>
                <w:sz w:val="24"/>
                <w:szCs w:val="24"/>
              </w:rPr>
            </w:pPr>
            <w:r w:rsidRPr="00A12D82">
              <w:rPr>
                <w:rFonts w:asciiTheme="minorEastAsia" w:hAnsiTheme="minorEastAsia" w:hint="eastAsia"/>
                <w:sz w:val="24"/>
                <w:szCs w:val="24"/>
              </w:rPr>
              <w:t>300/300</w:t>
            </w:r>
          </w:p>
        </w:tc>
        <w:tc>
          <w:tcPr>
            <w:tcW w:w="2113"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240×5=1200</w:t>
            </w:r>
          </w:p>
        </w:tc>
        <w:tc>
          <w:tcPr>
            <w:tcW w:w="1591"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40</w:t>
            </w:r>
          </w:p>
        </w:tc>
      </w:tr>
      <w:tr w:rsidR="006335B8" w:rsidRPr="00A12D82" w:rsidTr="006335B8">
        <w:trPr>
          <w:jc w:val="center"/>
        </w:trPr>
        <w:tc>
          <w:tcPr>
            <w:tcW w:w="925" w:type="dxa"/>
          </w:tcPr>
          <w:p w:rsidR="006335B8" w:rsidRPr="00A12D82" w:rsidRDefault="006335B8" w:rsidP="005E1C64">
            <w:pPr>
              <w:spacing w:line="360" w:lineRule="auto"/>
              <w:rPr>
                <w:rFonts w:asciiTheme="minorEastAsia" w:hAnsiTheme="minorEastAsia"/>
                <w:sz w:val="24"/>
                <w:szCs w:val="24"/>
              </w:rPr>
            </w:pPr>
            <w:r w:rsidRPr="00A12D82">
              <w:rPr>
                <w:rFonts w:asciiTheme="minorEastAsia" w:hAnsiTheme="minorEastAsia" w:hint="eastAsia"/>
                <w:sz w:val="24"/>
                <w:szCs w:val="24"/>
              </w:rPr>
              <w:t>2017</w:t>
            </w:r>
          </w:p>
        </w:tc>
        <w:tc>
          <w:tcPr>
            <w:tcW w:w="1348"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71</w:t>
            </w:r>
          </w:p>
        </w:tc>
        <w:tc>
          <w:tcPr>
            <w:tcW w:w="1212" w:type="dxa"/>
          </w:tcPr>
          <w:p w:rsidR="006335B8" w:rsidRPr="00A12D82" w:rsidRDefault="006335B8" w:rsidP="005E1C64">
            <w:pPr>
              <w:spacing w:line="360" w:lineRule="auto"/>
              <w:jc w:val="center"/>
              <w:rPr>
                <w:rFonts w:asciiTheme="minorEastAsia" w:hAnsiTheme="minorEastAsia"/>
                <w:sz w:val="24"/>
                <w:szCs w:val="24"/>
              </w:rPr>
            </w:pPr>
            <w:r w:rsidRPr="00A12D82">
              <w:rPr>
                <w:rFonts w:asciiTheme="minorEastAsia" w:hAnsiTheme="minorEastAsia" w:hint="eastAsia"/>
                <w:sz w:val="24"/>
                <w:szCs w:val="24"/>
              </w:rPr>
              <w:t>300/300</w:t>
            </w:r>
          </w:p>
        </w:tc>
        <w:tc>
          <w:tcPr>
            <w:tcW w:w="2113"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240×7=1680</w:t>
            </w:r>
          </w:p>
        </w:tc>
        <w:tc>
          <w:tcPr>
            <w:tcW w:w="1591"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39</w:t>
            </w:r>
          </w:p>
        </w:tc>
      </w:tr>
      <w:tr w:rsidR="006335B8" w:rsidRPr="00A12D82" w:rsidTr="006335B8">
        <w:trPr>
          <w:jc w:val="center"/>
        </w:trPr>
        <w:tc>
          <w:tcPr>
            <w:tcW w:w="925" w:type="dxa"/>
          </w:tcPr>
          <w:p w:rsidR="006335B8" w:rsidRPr="00A12D82" w:rsidRDefault="006335B8" w:rsidP="005E1C64">
            <w:pPr>
              <w:spacing w:line="360" w:lineRule="auto"/>
              <w:rPr>
                <w:rFonts w:asciiTheme="minorEastAsia" w:hAnsiTheme="minorEastAsia"/>
                <w:sz w:val="24"/>
                <w:szCs w:val="24"/>
              </w:rPr>
            </w:pPr>
            <w:r w:rsidRPr="00A12D82">
              <w:rPr>
                <w:rFonts w:asciiTheme="minorEastAsia" w:hAnsiTheme="minorEastAsia" w:hint="eastAsia"/>
                <w:sz w:val="24"/>
                <w:szCs w:val="24"/>
              </w:rPr>
              <w:t>2018</w:t>
            </w:r>
          </w:p>
        </w:tc>
        <w:tc>
          <w:tcPr>
            <w:tcW w:w="1348"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71</w:t>
            </w:r>
          </w:p>
        </w:tc>
        <w:tc>
          <w:tcPr>
            <w:tcW w:w="1212" w:type="dxa"/>
          </w:tcPr>
          <w:p w:rsidR="006335B8" w:rsidRPr="00A12D82" w:rsidRDefault="006335B8" w:rsidP="005E1C64">
            <w:pPr>
              <w:spacing w:line="360" w:lineRule="auto"/>
              <w:jc w:val="center"/>
              <w:rPr>
                <w:rFonts w:asciiTheme="minorEastAsia" w:hAnsiTheme="minorEastAsia"/>
                <w:sz w:val="24"/>
                <w:szCs w:val="24"/>
              </w:rPr>
            </w:pPr>
            <w:r w:rsidRPr="00A12D82">
              <w:rPr>
                <w:rFonts w:asciiTheme="minorEastAsia" w:hAnsiTheme="minorEastAsia" w:hint="eastAsia"/>
                <w:sz w:val="24"/>
                <w:szCs w:val="24"/>
              </w:rPr>
              <w:t>300/300</w:t>
            </w:r>
          </w:p>
        </w:tc>
        <w:tc>
          <w:tcPr>
            <w:tcW w:w="2113"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240×6=1440</w:t>
            </w:r>
          </w:p>
        </w:tc>
        <w:tc>
          <w:tcPr>
            <w:tcW w:w="1591" w:type="dxa"/>
          </w:tcPr>
          <w:p w:rsidR="006335B8" w:rsidRPr="00A12D82" w:rsidRDefault="006335B8" w:rsidP="006A3286">
            <w:pPr>
              <w:spacing w:line="360" w:lineRule="auto"/>
              <w:ind w:firstLineChars="200" w:firstLine="480"/>
              <w:rPr>
                <w:rFonts w:asciiTheme="minorEastAsia" w:hAnsiTheme="minorEastAsia"/>
                <w:sz w:val="24"/>
                <w:szCs w:val="24"/>
              </w:rPr>
            </w:pPr>
            <w:r w:rsidRPr="00A12D82">
              <w:rPr>
                <w:rFonts w:asciiTheme="minorEastAsia" w:hAnsiTheme="minorEastAsia" w:hint="eastAsia"/>
                <w:sz w:val="24"/>
                <w:szCs w:val="24"/>
              </w:rPr>
              <w:t>39</w:t>
            </w:r>
          </w:p>
        </w:tc>
      </w:tr>
    </w:tbl>
    <w:p w:rsidR="0087608A" w:rsidRDefault="0087608A" w:rsidP="006A328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连续5年来，我院护考过关率居于云南省同类院校首位，在取得</w:t>
      </w:r>
      <w:r w:rsidR="00F0278B">
        <w:rPr>
          <w:rFonts w:asciiTheme="minorEastAsia" w:hAnsiTheme="minorEastAsia" w:hint="eastAsia"/>
          <w:sz w:val="24"/>
          <w:szCs w:val="24"/>
        </w:rPr>
        <w:t>优异</w:t>
      </w:r>
      <w:r>
        <w:rPr>
          <w:rFonts w:asciiTheme="minorEastAsia" w:hAnsiTheme="minorEastAsia" w:hint="eastAsia"/>
          <w:sz w:val="24"/>
          <w:szCs w:val="24"/>
        </w:rPr>
        <w:t>成绩的同时，我们要放眼未来，</w:t>
      </w:r>
      <w:r w:rsidR="00F0278B">
        <w:rPr>
          <w:rFonts w:asciiTheme="minorEastAsia" w:hAnsiTheme="minorEastAsia" w:hint="eastAsia"/>
          <w:sz w:val="24"/>
          <w:szCs w:val="24"/>
        </w:rPr>
        <w:t>如何</w:t>
      </w:r>
      <w:r w:rsidR="00700C7F">
        <w:rPr>
          <w:rFonts w:asciiTheme="minorEastAsia" w:hAnsiTheme="minorEastAsia" w:hint="eastAsia"/>
          <w:sz w:val="24"/>
          <w:szCs w:val="24"/>
        </w:rPr>
        <w:t>保证护考过关率，甚至</w:t>
      </w:r>
      <w:r w:rsidR="00F0278B">
        <w:rPr>
          <w:rFonts w:asciiTheme="minorEastAsia" w:hAnsiTheme="minorEastAsia" w:hint="eastAsia"/>
          <w:sz w:val="24"/>
          <w:szCs w:val="24"/>
        </w:rPr>
        <w:t>将护考过关率更上一个台阶</w:t>
      </w:r>
      <w:r w:rsidR="00761318">
        <w:rPr>
          <w:rFonts w:asciiTheme="minorEastAsia" w:hAnsiTheme="minorEastAsia" w:hint="eastAsia"/>
          <w:sz w:val="24"/>
          <w:szCs w:val="24"/>
        </w:rPr>
        <w:t>，是每位护培教师及辅导员</w:t>
      </w:r>
      <w:r w:rsidR="00255059">
        <w:rPr>
          <w:rFonts w:asciiTheme="minorEastAsia" w:hAnsiTheme="minorEastAsia" w:hint="eastAsia"/>
          <w:sz w:val="24"/>
          <w:szCs w:val="24"/>
        </w:rPr>
        <w:t>值得</w:t>
      </w:r>
      <w:r w:rsidR="00761318">
        <w:rPr>
          <w:rFonts w:asciiTheme="minorEastAsia" w:hAnsiTheme="minorEastAsia" w:hint="eastAsia"/>
          <w:sz w:val="24"/>
          <w:szCs w:val="24"/>
        </w:rPr>
        <w:t>深思的问题。</w:t>
      </w:r>
      <w:r w:rsidR="00700C7F">
        <w:rPr>
          <w:rFonts w:asciiTheme="minorEastAsia" w:hAnsiTheme="minorEastAsia" w:hint="eastAsia"/>
          <w:sz w:val="24"/>
          <w:szCs w:val="24"/>
        </w:rPr>
        <w:t>要想护考取得成功，</w:t>
      </w:r>
      <w:r w:rsidR="00205129">
        <w:rPr>
          <w:rFonts w:asciiTheme="minorEastAsia" w:hAnsiTheme="minorEastAsia" w:hint="eastAsia"/>
          <w:sz w:val="24"/>
          <w:szCs w:val="24"/>
        </w:rPr>
        <w:t>虽然护考前的集中培训是关键时期，但在校学习阶段就应抓起，教考融合，</w:t>
      </w:r>
      <w:r w:rsidR="00700C7F">
        <w:rPr>
          <w:rFonts w:asciiTheme="minorEastAsia" w:hAnsiTheme="minorEastAsia" w:hint="eastAsia"/>
          <w:sz w:val="24"/>
          <w:szCs w:val="24"/>
        </w:rPr>
        <w:t>现对一些影响因素作以下分析。</w:t>
      </w:r>
    </w:p>
    <w:p w:rsidR="00A26E74" w:rsidRDefault="00A26E74" w:rsidP="00A26E74">
      <w:pPr>
        <w:spacing w:line="360" w:lineRule="auto"/>
        <w:ind w:firstLineChars="200" w:firstLine="482"/>
        <w:rPr>
          <w:rFonts w:asciiTheme="minorEastAsia" w:hAnsiTheme="minorEastAsia"/>
          <w:b/>
          <w:sz w:val="24"/>
          <w:szCs w:val="24"/>
        </w:rPr>
      </w:pPr>
      <w:r w:rsidRPr="00A26E74">
        <w:rPr>
          <w:rFonts w:asciiTheme="minorEastAsia" w:hAnsiTheme="minorEastAsia" w:hint="eastAsia"/>
          <w:b/>
          <w:sz w:val="24"/>
          <w:szCs w:val="24"/>
        </w:rPr>
        <w:t>护考现状：</w:t>
      </w:r>
    </w:p>
    <w:p w:rsidR="00A26E74" w:rsidRPr="00A26E74" w:rsidRDefault="00A26E74" w:rsidP="00A26E74">
      <w:pPr>
        <w:spacing w:line="360" w:lineRule="auto"/>
        <w:ind w:firstLineChars="200" w:firstLine="480"/>
        <w:rPr>
          <w:rFonts w:asciiTheme="minorEastAsia" w:hAnsiTheme="minorEastAsia"/>
          <w:b/>
          <w:sz w:val="24"/>
          <w:szCs w:val="24"/>
        </w:rPr>
      </w:pPr>
      <w:r w:rsidRPr="00A26E74">
        <w:rPr>
          <w:rFonts w:asciiTheme="minorEastAsia" w:hAnsiTheme="minorEastAsia" w:hint="eastAsia"/>
          <w:sz w:val="24"/>
          <w:szCs w:val="24"/>
        </w:rPr>
        <w:t>全面实行人机对话考试，</w:t>
      </w:r>
      <w:r>
        <w:rPr>
          <w:rFonts w:asciiTheme="minorEastAsia" w:hAnsiTheme="minorEastAsia" w:hint="eastAsia"/>
          <w:sz w:val="24"/>
          <w:szCs w:val="24"/>
        </w:rPr>
        <w:t>且</w:t>
      </w:r>
      <w:r w:rsidRPr="00A26E74">
        <w:rPr>
          <w:rFonts w:asciiTheme="minorEastAsia" w:hAnsiTheme="minorEastAsia" w:hint="eastAsia"/>
          <w:sz w:val="24"/>
          <w:szCs w:val="24"/>
        </w:rPr>
        <w:t>试</w:t>
      </w:r>
      <w:r w:rsidRPr="00A12D82">
        <w:rPr>
          <w:rFonts w:asciiTheme="minorEastAsia" w:hAnsiTheme="minorEastAsia" w:hint="eastAsia"/>
          <w:sz w:val="24"/>
          <w:szCs w:val="24"/>
        </w:rPr>
        <w:t>题更加灵活、</w:t>
      </w:r>
      <w:r w:rsidRPr="00A12D82">
        <w:rPr>
          <w:rFonts w:asciiTheme="minorEastAsia" w:hAnsiTheme="minorEastAsia"/>
          <w:sz w:val="24"/>
          <w:szCs w:val="24"/>
        </w:rPr>
        <w:t>命题更加细化</w:t>
      </w:r>
      <w:r w:rsidRPr="00A12D82">
        <w:rPr>
          <w:rFonts w:asciiTheme="minorEastAsia" w:hAnsiTheme="minorEastAsia" w:hint="eastAsia"/>
          <w:sz w:val="24"/>
          <w:szCs w:val="24"/>
        </w:rPr>
        <w:t>、命题角度更广、</w:t>
      </w:r>
      <w:r w:rsidRPr="00A12D82">
        <w:rPr>
          <w:rFonts w:asciiTheme="minorEastAsia" w:hAnsiTheme="minorEastAsia"/>
          <w:sz w:val="24"/>
          <w:szCs w:val="24"/>
        </w:rPr>
        <w:t>图片题目增加</w:t>
      </w:r>
      <w:r w:rsidRPr="00A12D82">
        <w:rPr>
          <w:rFonts w:asciiTheme="minorEastAsia" w:hAnsiTheme="minorEastAsia" w:hint="eastAsia"/>
          <w:sz w:val="24"/>
          <w:szCs w:val="24"/>
        </w:rPr>
        <w:t>、</w:t>
      </w:r>
      <w:r w:rsidRPr="00A12D82">
        <w:rPr>
          <w:rFonts w:asciiTheme="minorEastAsia" w:hAnsiTheme="minorEastAsia"/>
          <w:sz w:val="24"/>
          <w:szCs w:val="24"/>
        </w:rPr>
        <w:t>人文题目增加</w:t>
      </w:r>
      <w:r w:rsidR="00205129">
        <w:rPr>
          <w:rFonts w:asciiTheme="minorEastAsia" w:hAnsiTheme="minorEastAsia" w:hint="eastAsia"/>
          <w:sz w:val="24"/>
          <w:szCs w:val="24"/>
        </w:rPr>
        <w:t>，预计护理实训也将纳入考核范围。</w:t>
      </w:r>
      <w:r>
        <w:rPr>
          <w:rFonts w:asciiTheme="minorEastAsia" w:hAnsiTheme="minorEastAsia" w:hint="eastAsia"/>
          <w:sz w:val="24"/>
          <w:szCs w:val="24"/>
        </w:rPr>
        <w:t>各家院校兴办护理专业，对护考重视程度增加</w:t>
      </w:r>
      <w:r w:rsidR="00205129">
        <w:rPr>
          <w:rFonts w:asciiTheme="minorEastAsia" w:hAnsiTheme="minorEastAsia" w:hint="eastAsia"/>
          <w:sz w:val="24"/>
          <w:szCs w:val="24"/>
        </w:rPr>
        <w:t>，我们必须提高自己的核心竞争力、综合竞争力。</w:t>
      </w:r>
    </w:p>
    <w:p w:rsidR="00761318" w:rsidRPr="00F47F05" w:rsidRDefault="00761318" w:rsidP="00F47F05">
      <w:pPr>
        <w:spacing w:line="360" w:lineRule="auto"/>
        <w:ind w:firstLineChars="200" w:firstLine="482"/>
        <w:rPr>
          <w:rFonts w:asciiTheme="minorEastAsia" w:hAnsiTheme="minorEastAsia"/>
          <w:b/>
          <w:sz w:val="24"/>
          <w:szCs w:val="24"/>
        </w:rPr>
      </w:pPr>
      <w:r w:rsidRPr="00F47F05">
        <w:rPr>
          <w:rFonts w:asciiTheme="minorEastAsia" w:hAnsiTheme="minorEastAsia" w:hint="eastAsia"/>
          <w:b/>
          <w:sz w:val="24"/>
          <w:szCs w:val="24"/>
        </w:rPr>
        <w:t>学生现状：</w:t>
      </w:r>
    </w:p>
    <w:p w:rsidR="00761318" w:rsidRDefault="00C975A0" w:rsidP="00C975A0">
      <w:pPr>
        <w:spacing w:line="360" w:lineRule="auto"/>
        <w:ind w:firstLineChars="200" w:firstLine="480"/>
        <w:rPr>
          <w:rFonts w:asciiTheme="minorEastAsia" w:hAnsiTheme="minorEastAsia"/>
          <w:sz w:val="24"/>
          <w:szCs w:val="24"/>
        </w:rPr>
      </w:pPr>
      <w:r w:rsidRPr="00C975A0">
        <w:rPr>
          <w:rFonts w:asciiTheme="minorEastAsia" w:hAnsiTheme="minorEastAsia" w:hint="eastAsia"/>
          <w:sz w:val="24"/>
          <w:szCs w:val="24"/>
        </w:rPr>
        <w:t>随着</w:t>
      </w:r>
      <w:r w:rsidR="00761318" w:rsidRPr="00C975A0">
        <w:rPr>
          <w:rFonts w:asciiTheme="minorEastAsia" w:hAnsiTheme="minorEastAsia" w:hint="eastAsia"/>
          <w:sz w:val="24"/>
          <w:szCs w:val="24"/>
        </w:rPr>
        <w:t>经济水平的不断提升，人民生活水平、物质条件都比以前好，所以就致使学生自觉性、主动性较差、安于现状、缺乏吃苦耐劳</w:t>
      </w:r>
      <w:r>
        <w:rPr>
          <w:rFonts w:asciiTheme="minorEastAsia" w:hAnsiTheme="minorEastAsia" w:hint="eastAsia"/>
          <w:sz w:val="24"/>
          <w:szCs w:val="24"/>
        </w:rPr>
        <w:t>精神；学生起点低，初中</w:t>
      </w:r>
      <w:r>
        <w:rPr>
          <w:rFonts w:asciiTheme="minorEastAsia" w:hAnsiTheme="minorEastAsia" w:hint="eastAsia"/>
          <w:sz w:val="24"/>
          <w:szCs w:val="24"/>
        </w:rPr>
        <w:lastRenderedPageBreak/>
        <w:t>或高中时期就没有养成良好的学习习惯，进入大学后不重视学习、学习不态度端正，不会及时反馈上课老师的教学效果。</w:t>
      </w:r>
    </w:p>
    <w:p w:rsidR="00C975A0" w:rsidRPr="00F47F05" w:rsidRDefault="00C975A0" w:rsidP="00F47F05">
      <w:pPr>
        <w:spacing w:line="360" w:lineRule="auto"/>
        <w:ind w:firstLineChars="200" w:firstLine="482"/>
        <w:rPr>
          <w:rFonts w:asciiTheme="minorEastAsia" w:hAnsiTheme="minorEastAsia"/>
          <w:b/>
          <w:sz w:val="24"/>
          <w:szCs w:val="24"/>
        </w:rPr>
      </w:pPr>
      <w:r w:rsidRPr="00F47F05">
        <w:rPr>
          <w:rFonts w:asciiTheme="minorEastAsia" w:hAnsiTheme="minorEastAsia" w:hint="eastAsia"/>
          <w:b/>
          <w:sz w:val="24"/>
          <w:szCs w:val="24"/>
        </w:rPr>
        <w:t>教师现状：</w:t>
      </w:r>
    </w:p>
    <w:p w:rsidR="00C975A0" w:rsidRDefault="00F47F05" w:rsidP="00C975A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年轻教师多，缺乏教学经验、临床经验、管理</w:t>
      </w:r>
      <w:r w:rsidR="00C975A0">
        <w:rPr>
          <w:rFonts w:asciiTheme="minorEastAsia" w:hAnsiTheme="minorEastAsia" w:hint="eastAsia"/>
          <w:sz w:val="24"/>
          <w:szCs w:val="24"/>
        </w:rPr>
        <w:t>经验，很少</w:t>
      </w:r>
      <w:r>
        <w:rPr>
          <w:rFonts w:asciiTheme="minorEastAsia" w:hAnsiTheme="minorEastAsia" w:hint="eastAsia"/>
          <w:sz w:val="24"/>
          <w:szCs w:val="24"/>
        </w:rPr>
        <w:t>能够做到</w:t>
      </w:r>
      <w:r w:rsidR="00C975A0">
        <w:rPr>
          <w:rFonts w:asciiTheme="minorEastAsia" w:hAnsiTheme="minorEastAsia" w:hint="eastAsia"/>
          <w:sz w:val="24"/>
          <w:szCs w:val="24"/>
        </w:rPr>
        <w:t>因材施教；教师责任心不够，个别教师存在仅完成教学任务的态度，没有把培养学生作为教育的初衷；</w:t>
      </w:r>
      <w:r>
        <w:rPr>
          <w:rFonts w:asciiTheme="minorEastAsia" w:hAnsiTheme="minorEastAsia" w:hint="eastAsia"/>
          <w:sz w:val="24"/>
          <w:szCs w:val="24"/>
        </w:rPr>
        <w:t>教师教学方法单一，没有创新意识，没有将多样化的教学方法应用于课堂，致使学生觉得枯燥乏味；与学生沟通较少，未能及时了解学生对知识的掌握情况。</w:t>
      </w:r>
    </w:p>
    <w:p w:rsidR="00F47F05" w:rsidRPr="00F47F05" w:rsidRDefault="00F47F05" w:rsidP="00F47F05">
      <w:pPr>
        <w:spacing w:line="360" w:lineRule="auto"/>
        <w:ind w:firstLineChars="200" w:firstLine="482"/>
        <w:rPr>
          <w:rFonts w:asciiTheme="minorEastAsia" w:hAnsiTheme="minorEastAsia"/>
          <w:b/>
          <w:sz w:val="24"/>
          <w:szCs w:val="24"/>
        </w:rPr>
      </w:pPr>
      <w:r w:rsidRPr="00F47F05">
        <w:rPr>
          <w:rFonts w:asciiTheme="minorEastAsia" w:hAnsiTheme="minorEastAsia" w:hint="eastAsia"/>
          <w:b/>
          <w:sz w:val="24"/>
          <w:szCs w:val="24"/>
        </w:rPr>
        <w:t>应对策略：</w:t>
      </w:r>
    </w:p>
    <w:p w:rsidR="00C975A0" w:rsidRPr="00A26E74" w:rsidRDefault="00A26E74" w:rsidP="00A26E74">
      <w:pPr>
        <w:pStyle w:val="a8"/>
        <w:numPr>
          <w:ilvl w:val="0"/>
          <w:numId w:val="6"/>
        </w:numPr>
        <w:spacing w:line="360" w:lineRule="auto"/>
        <w:ind w:firstLineChars="0"/>
        <w:rPr>
          <w:rFonts w:asciiTheme="minorEastAsia" w:hAnsiTheme="minorEastAsia"/>
          <w:sz w:val="24"/>
          <w:szCs w:val="24"/>
        </w:rPr>
      </w:pPr>
      <w:r w:rsidRPr="00A26E74">
        <w:rPr>
          <w:rFonts w:asciiTheme="minorEastAsia" w:hAnsiTheme="minorEastAsia" w:hint="eastAsia"/>
          <w:sz w:val="24"/>
          <w:szCs w:val="24"/>
        </w:rPr>
        <w:t>入校第一学期上课教师就严抓学风，让学生重视学习，端正态度。</w:t>
      </w:r>
    </w:p>
    <w:p w:rsidR="0080522A" w:rsidRDefault="00A26E74" w:rsidP="00A26E74">
      <w:pPr>
        <w:pStyle w:val="a8"/>
        <w:numPr>
          <w:ilvl w:val="0"/>
          <w:numId w:val="6"/>
        </w:numPr>
        <w:spacing w:line="360" w:lineRule="auto"/>
        <w:ind w:firstLineChars="0"/>
        <w:rPr>
          <w:rFonts w:asciiTheme="minorEastAsia" w:hAnsiTheme="minorEastAsia"/>
          <w:sz w:val="24"/>
          <w:szCs w:val="24"/>
        </w:rPr>
      </w:pPr>
      <w:r>
        <w:rPr>
          <w:rFonts w:asciiTheme="minorEastAsia" w:hAnsiTheme="minorEastAsia" w:hint="eastAsia"/>
          <w:sz w:val="24"/>
          <w:szCs w:val="24"/>
        </w:rPr>
        <w:t>鼓励新教师临床进修，注重培养学生的临床思维、发散思维（应用知识</w:t>
      </w:r>
    </w:p>
    <w:p w:rsidR="00A26E74" w:rsidRDefault="00A26E74" w:rsidP="0080522A">
      <w:pPr>
        <w:spacing w:line="360" w:lineRule="auto"/>
        <w:rPr>
          <w:rFonts w:asciiTheme="minorEastAsia" w:hAnsiTheme="minorEastAsia"/>
          <w:sz w:val="24"/>
          <w:szCs w:val="24"/>
        </w:rPr>
      </w:pPr>
      <w:r w:rsidRPr="0080522A">
        <w:rPr>
          <w:rFonts w:asciiTheme="minorEastAsia" w:hAnsiTheme="minorEastAsia" w:hint="eastAsia"/>
          <w:sz w:val="24"/>
          <w:szCs w:val="24"/>
        </w:rPr>
        <w:t>解决具体问题）、聚合思维（总结一般性规律）。平时教学注重知识的应用而不是记忆，可以通过一点多题、演绎推理、知识拓展、借题发挥</w:t>
      </w:r>
      <w:r w:rsidR="0080522A" w:rsidRPr="0080522A">
        <w:rPr>
          <w:rFonts w:asciiTheme="minorEastAsia" w:hAnsiTheme="minorEastAsia" w:hint="eastAsia"/>
          <w:sz w:val="24"/>
          <w:szCs w:val="24"/>
        </w:rPr>
        <w:t>来培养学生的发散思维；通过多题一点、总结归纳、化繁为简、解题演练来培养学生的聚合思维。</w:t>
      </w:r>
    </w:p>
    <w:p w:rsidR="0080522A" w:rsidRPr="0080522A" w:rsidRDefault="0080522A" w:rsidP="0080522A">
      <w:pPr>
        <w:spacing w:line="360" w:lineRule="auto"/>
        <w:rPr>
          <w:rFonts w:asciiTheme="minorEastAsia" w:hAnsiTheme="minorEastAsia"/>
          <w:sz w:val="24"/>
          <w:szCs w:val="24"/>
        </w:rPr>
      </w:pPr>
      <w:r>
        <w:rPr>
          <w:rFonts w:asciiTheme="minorEastAsia" w:hAnsiTheme="minorEastAsia" w:hint="eastAsia"/>
          <w:sz w:val="24"/>
          <w:szCs w:val="24"/>
        </w:rPr>
        <w:t xml:space="preserve">    3.日制生上课不能照本宣科、只讲知识，要给学生任务、给学生思考，习题演练很关键，死记硬背不行，只有会做题才算掌握。</w:t>
      </w:r>
    </w:p>
    <w:p w:rsidR="0080522A" w:rsidRPr="00B271DC" w:rsidRDefault="00B271DC" w:rsidP="00B271DC">
      <w:pPr>
        <w:spacing w:line="360" w:lineRule="auto"/>
        <w:ind w:left="465"/>
        <w:rPr>
          <w:rFonts w:asciiTheme="minorEastAsia" w:hAnsiTheme="minorEastAsia"/>
          <w:sz w:val="24"/>
          <w:szCs w:val="24"/>
        </w:rPr>
      </w:pPr>
      <w:r>
        <w:rPr>
          <w:rFonts w:asciiTheme="minorEastAsia" w:hAnsiTheme="minorEastAsia" w:hint="eastAsia"/>
          <w:sz w:val="24"/>
          <w:szCs w:val="24"/>
        </w:rPr>
        <w:t>4.</w:t>
      </w:r>
      <w:r w:rsidR="00A26E74" w:rsidRPr="00B271DC">
        <w:rPr>
          <w:rFonts w:asciiTheme="minorEastAsia" w:hAnsiTheme="minorEastAsia" w:hint="eastAsia"/>
          <w:sz w:val="24"/>
          <w:szCs w:val="24"/>
        </w:rPr>
        <w:t>要求新教师不断提升个人魅力，探索新的教学方法，让学生通过喜欢一</w:t>
      </w:r>
    </w:p>
    <w:p w:rsidR="00A26E74" w:rsidRPr="0080522A" w:rsidRDefault="00A26E74" w:rsidP="0080522A">
      <w:pPr>
        <w:spacing w:line="360" w:lineRule="auto"/>
        <w:rPr>
          <w:rFonts w:asciiTheme="minorEastAsia" w:hAnsiTheme="minorEastAsia"/>
          <w:sz w:val="24"/>
          <w:szCs w:val="24"/>
        </w:rPr>
      </w:pPr>
      <w:r w:rsidRPr="0080522A">
        <w:rPr>
          <w:rFonts w:asciiTheme="minorEastAsia" w:hAnsiTheme="minorEastAsia" w:hint="eastAsia"/>
          <w:sz w:val="24"/>
          <w:szCs w:val="24"/>
        </w:rPr>
        <w:t>位老师而喜欢这门课。鼓励教师开展科研，可从教学方法方面着手。</w:t>
      </w:r>
    </w:p>
    <w:p w:rsidR="0080522A" w:rsidRPr="00B271DC" w:rsidRDefault="00B271DC" w:rsidP="00B271DC">
      <w:pPr>
        <w:spacing w:line="360" w:lineRule="auto"/>
        <w:ind w:left="465"/>
        <w:rPr>
          <w:rFonts w:asciiTheme="minorEastAsia" w:hAnsiTheme="minorEastAsia"/>
          <w:sz w:val="24"/>
          <w:szCs w:val="24"/>
        </w:rPr>
      </w:pPr>
      <w:r>
        <w:rPr>
          <w:rFonts w:asciiTheme="minorEastAsia" w:hAnsiTheme="minorEastAsia" w:hint="eastAsia"/>
          <w:sz w:val="24"/>
          <w:szCs w:val="24"/>
        </w:rPr>
        <w:t>5.</w:t>
      </w:r>
      <w:r w:rsidR="0080522A" w:rsidRPr="00B271DC">
        <w:rPr>
          <w:rFonts w:asciiTheme="minorEastAsia" w:hAnsiTheme="minorEastAsia" w:hint="eastAsia"/>
          <w:sz w:val="24"/>
          <w:szCs w:val="24"/>
        </w:rPr>
        <w:t>学生离开学校的束缚，散漫惯了，一时对集中培训不适应，护培期间辅</w:t>
      </w:r>
    </w:p>
    <w:p w:rsidR="00A26E74" w:rsidRDefault="0080522A" w:rsidP="0080522A">
      <w:pPr>
        <w:spacing w:line="360" w:lineRule="auto"/>
        <w:rPr>
          <w:rFonts w:asciiTheme="minorEastAsia" w:hAnsiTheme="minorEastAsia"/>
          <w:sz w:val="24"/>
          <w:szCs w:val="24"/>
        </w:rPr>
      </w:pPr>
      <w:r w:rsidRPr="0080522A">
        <w:rPr>
          <w:rFonts w:asciiTheme="minorEastAsia" w:hAnsiTheme="minorEastAsia" w:hint="eastAsia"/>
          <w:sz w:val="24"/>
          <w:szCs w:val="24"/>
        </w:rPr>
        <w:t xml:space="preserve">导员应在第一次和学生见面要树立威严、约法三章， </w:t>
      </w:r>
      <w:r>
        <w:rPr>
          <w:rFonts w:asciiTheme="minorEastAsia" w:hAnsiTheme="minorEastAsia" w:hint="eastAsia"/>
          <w:sz w:val="24"/>
          <w:szCs w:val="24"/>
        </w:rPr>
        <w:t>方便日后管理。</w:t>
      </w:r>
    </w:p>
    <w:p w:rsidR="0080522A" w:rsidRDefault="00B271DC" w:rsidP="00B271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80522A">
        <w:rPr>
          <w:rFonts w:asciiTheme="minorEastAsia" w:hAnsiTheme="minorEastAsia" w:hint="eastAsia"/>
          <w:sz w:val="24"/>
          <w:szCs w:val="24"/>
        </w:rPr>
        <w:t>护培教师上课必须以考试指导为主，抛开实习前的一切教材，尤其注意大纲和知识点的修订，将最新的知识传递给学生。</w:t>
      </w:r>
    </w:p>
    <w:p w:rsidR="00AD4539" w:rsidRPr="0080522A" w:rsidRDefault="00AD4539" w:rsidP="00B271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校本教材的编写可以改变思路，如“类比记忆宝典”可以把同类的知识放到一起，也可把容易混淆的知识点放到一起，以列表的方式进行总结；“考点颠覆式闪记”也可各学科一起编写汇总，形成适用于我院护生、在校生的复习资料。</w:t>
      </w:r>
    </w:p>
    <w:p w:rsidR="00AD4539" w:rsidRDefault="00AD4539" w:rsidP="0084790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通过学习，激起了老师们思考，我们将</w:t>
      </w:r>
      <w:r w:rsidRPr="00A12D82">
        <w:rPr>
          <w:rFonts w:asciiTheme="minorEastAsia" w:hAnsiTheme="minorEastAsia" w:hint="eastAsia"/>
          <w:sz w:val="24"/>
          <w:szCs w:val="24"/>
        </w:rPr>
        <w:t>大胆创新，积极开拓新思路，寻求教学新模式，把更好的教学模式及方法带到课堂中去，让更多的护理学生受益，力争为医院培养出具有较高人文素养的全方位护理人才。</w:t>
      </w:r>
    </w:p>
    <w:p w:rsidR="00D54ACA" w:rsidRPr="00A12D82" w:rsidRDefault="00AD4539" w:rsidP="0084790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2018年12月3日</w:t>
      </w:r>
    </w:p>
    <w:sectPr w:rsidR="00D54ACA" w:rsidRPr="00A12D82" w:rsidSect="00B83E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8A0" w:rsidRPr="006A139A" w:rsidRDefault="00A318A0" w:rsidP="00D54ACA">
      <w:pPr>
        <w:rPr>
          <w:rFonts w:ascii="Calibri" w:hAnsi="Calibri"/>
        </w:rPr>
      </w:pPr>
      <w:r>
        <w:separator/>
      </w:r>
    </w:p>
  </w:endnote>
  <w:endnote w:type="continuationSeparator" w:id="1">
    <w:p w:rsidR="00A318A0" w:rsidRPr="006A139A" w:rsidRDefault="00A318A0" w:rsidP="00D54ACA">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8A0" w:rsidRPr="006A139A" w:rsidRDefault="00A318A0" w:rsidP="00D54ACA">
      <w:pPr>
        <w:rPr>
          <w:rFonts w:ascii="Calibri" w:hAnsi="Calibri"/>
        </w:rPr>
      </w:pPr>
      <w:r>
        <w:separator/>
      </w:r>
    </w:p>
  </w:footnote>
  <w:footnote w:type="continuationSeparator" w:id="1">
    <w:p w:rsidR="00A318A0" w:rsidRPr="006A139A" w:rsidRDefault="00A318A0" w:rsidP="00D54ACA">
      <w:pPr>
        <w:rPr>
          <w:rFonts w:ascii="Calibri" w:hAnsi="Calibr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B4F"/>
    <w:multiLevelType w:val="hybridMultilevel"/>
    <w:tmpl w:val="9EC0D438"/>
    <w:lvl w:ilvl="0" w:tplc="6B66B0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03A10D7"/>
    <w:multiLevelType w:val="hybridMultilevel"/>
    <w:tmpl w:val="B4E2BCB8"/>
    <w:lvl w:ilvl="0" w:tplc="C1CEB6F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
    <w:nsid w:val="24A21151"/>
    <w:multiLevelType w:val="hybridMultilevel"/>
    <w:tmpl w:val="F1D62B36"/>
    <w:lvl w:ilvl="0" w:tplc="54E435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5C540E"/>
    <w:multiLevelType w:val="hybridMultilevel"/>
    <w:tmpl w:val="A8A2EC6E"/>
    <w:lvl w:ilvl="0" w:tplc="CA2A355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CE36C7D"/>
    <w:multiLevelType w:val="hybridMultilevel"/>
    <w:tmpl w:val="18C81EEE"/>
    <w:lvl w:ilvl="0" w:tplc="9978F9AE">
      <w:start w:val="3"/>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4F3155A3"/>
    <w:multiLevelType w:val="hybridMultilevel"/>
    <w:tmpl w:val="B7C0DB5C"/>
    <w:lvl w:ilvl="0" w:tplc="09E0129E">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4016A62"/>
    <w:multiLevelType w:val="hybridMultilevel"/>
    <w:tmpl w:val="26D4185E"/>
    <w:lvl w:ilvl="0" w:tplc="7C1E02F0">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7">
    <w:nsid w:val="61F66236"/>
    <w:multiLevelType w:val="hybridMultilevel"/>
    <w:tmpl w:val="61C67354"/>
    <w:lvl w:ilvl="0" w:tplc="0124FE5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23A61DB"/>
    <w:multiLevelType w:val="hybridMultilevel"/>
    <w:tmpl w:val="469ADB48"/>
    <w:lvl w:ilvl="0" w:tplc="E04A31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557702"/>
    <w:multiLevelType w:val="hybridMultilevel"/>
    <w:tmpl w:val="CBE817CA"/>
    <w:lvl w:ilvl="0" w:tplc="179E7CB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AF020AF"/>
    <w:multiLevelType w:val="hybridMultilevel"/>
    <w:tmpl w:val="AC44531C"/>
    <w:lvl w:ilvl="0" w:tplc="0722E06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9"/>
  </w:num>
  <w:num w:numId="3">
    <w:abstractNumId w:val="4"/>
  </w:num>
  <w:num w:numId="4">
    <w:abstractNumId w:val="6"/>
  </w:num>
  <w:num w:numId="5">
    <w:abstractNumId w:val="5"/>
  </w:num>
  <w:num w:numId="6">
    <w:abstractNumId w:val="1"/>
  </w:num>
  <w:num w:numId="7">
    <w:abstractNumId w:val="10"/>
  </w:num>
  <w:num w:numId="8">
    <w:abstractNumId w:val="7"/>
  </w:num>
  <w:num w:numId="9">
    <w:abstractNumId w:val="3"/>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4ACA"/>
    <w:rsid w:val="00023F00"/>
    <w:rsid w:val="00066F9D"/>
    <w:rsid w:val="000D4CBD"/>
    <w:rsid w:val="00175604"/>
    <w:rsid w:val="001D4B77"/>
    <w:rsid w:val="001F41DE"/>
    <w:rsid w:val="00205129"/>
    <w:rsid w:val="002510CC"/>
    <w:rsid w:val="00255059"/>
    <w:rsid w:val="002751CF"/>
    <w:rsid w:val="002832DA"/>
    <w:rsid w:val="002A0AFA"/>
    <w:rsid w:val="003F0017"/>
    <w:rsid w:val="00430C16"/>
    <w:rsid w:val="0049130A"/>
    <w:rsid w:val="004D517F"/>
    <w:rsid w:val="004E5BEB"/>
    <w:rsid w:val="00554BFA"/>
    <w:rsid w:val="005C666C"/>
    <w:rsid w:val="005E1C64"/>
    <w:rsid w:val="00603118"/>
    <w:rsid w:val="006335B8"/>
    <w:rsid w:val="00644E01"/>
    <w:rsid w:val="00652B90"/>
    <w:rsid w:val="006764A1"/>
    <w:rsid w:val="006965C4"/>
    <w:rsid w:val="006A3286"/>
    <w:rsid w:val="006A3BCE"/>
    <w:rsid w:val="006A7738"/>
    <w:rsid w:val="006F774E"/>
    <w:rsid w:val="00700C7F"/>
    <w:rsid w:val="00723F8B"/>
    <w:rsid w:val="00761318"/>
    <w:rsid w:val="007B396B"/>
    <w:rsid w:val="0080522A"/>
    <w:rsid w:val="00833D39"/>
    <w:rsid w:val="00847907"/>
    <w:rsid w:val="0087608A"/>
    <w:rsid w:val="008C12F2"/>
    <w:rsid w:val="009324D9"/>
    <w:rsid w:val="00974990"/>
    <w:rsid w:val="00A12D82"/>
    <w:rsid w:val="00A26E74"/>
    <w:rsid w:val="00A318A0"/>
    <w:rsid w:val="00A4537A"/>
    <w:rsid w:val="00A63D49"/>
    <w:rsid w:val="00A84B9B"/>
    <w:rsid w:val="00AC0689"/>
    <w:rsid w:val="00AD4539"/>
    <w:rsid w:val="00AE65DD"/>
    <w:rsid w:val="00B271DC"/>
    <w:rsid w:val="00B83E7F"/>
    <w:rsid w:val="00B9636D"/>
    <w:rsid w:val="00C217FD"/>
    <w:rsid w:val="00C575A4"/>
    <w:rsid w:val="00C719A0"/>
    <w:rsid w:val="00C975A0"/>
    <w:rsid w:val="00D04A81"/>
    <w:rsid w:val="00D54ACA"/>
    <w:rsid w:val="00D6151F"/>
    <w:rsid w:val="00D930A3"/>
    <w:rsid w:val="00E36D46"/>
    <w:rsid w:val="00E624B1"/>
    <w:rsid w:val="00E65BB8"/>
    <w:rsid w:val="00EC0AE9"/>
    <w:rsid w:val="00F0278B"/>
    <w:rsid w:val="00F40FAA"/>
    <w:rsid w:val="00F47F05"/>
    <w:rsid w:val="00F80FA5"/>
    <w:rsid w:val="00F90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4A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4ACA"/>
    <w:rPr>
      <w:sz w:val="18"/>
      <w:szCs w:val="18"/>
    </w:rPr>
  </w:style>
  <w:style w:type="paragraph" w:styleId="a4">
    <w:name w:val="footer"/>
    <w:basedOn w:val="a"/>
    <w:link w:val="Char0"/>
    <w:uiPriority w:val="99"/>
    <w:semiHidden/>
    <w:unhideWhenUsed/>
    <w:rsid w:val="00D54A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4ACA"/>
    <w:rPr>
      <w:sz w:val="18"/>
      <w:szCs w:val="18"/>
    </w:rPr>
  </w:style>
  <w:style w:type="paragraph" w:customStyle="1" w:styleId="vsbcontentstart">
    <w:name w:val="vsbcontent_start"/>
    <w:basedOn w:val="a"/>
    <w:rsid w:val="00603118"/>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603118"/>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03118"/>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60311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03118"/>
    <w:rPr>
      <w:sz w:val="18"/>
      <w:szCs w:val="18"/>
    </w:rPr>
  </w:style>
  <w:style w:type="character" w:customStyle="1" w:styleId="Char1">
    <w:name w:val="批注框文本 Char"/>
    <w:basedOn w:val="a0"/>
    <w:link w:val="a6"/>
    <w:uiPriority w:val="99"/>
    <w:semiHidden/>
    <w:rsid w:val="00603118"/>
    <w:rPr>
      <w:sz w:val="18"/>
      <w:szCs w:val="18"/>
    </w:rPr>
  </w:style>
  <w:style w:type="table" w:styleId="a7">
    <w:name w:val="Table Grid"/>
    <w:basedOn w:val="a1"/>
    <w:uiPriority w:val="59"/>
    <w:rsid w:val="00C575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C575A4"/>
    <w:pPr>
      <w:ind w:firstLineChars="200" w:firstLine="420"/>
    </w:pPr>
  </w:style>
</w:styles>
</file>

<file path=word/webSettings.xml><?xml version="1.0" encoding="utf-8"?>
<w:webSettings xmlns:r="http://schemas.openxmlformats.org/officeDocument/2006/relationships" xmlns:w="http://schemas.openxmlformats.org/wordprocessingml/2006/main">
  <w:divs>
    <w:div w:id="483161387">
      <w:bodyDiv w:val="1"/>
      <w:marLeft w:val="0"/>
      <w:marRight w:val="0"/>
      <w:marTop w:val="0"/>
      <w:marBottom w:val="0"/>
      <w:divBdr>
        <w:top w:val="none" w:sz="0" w:space="0" w:color="auto"/>
        <w:left w:val="none" w:sz="0" w:space="0" w:color="auto"/>
        <w:bottom w:val="none" w:sz="0" w:space="0" w:color="auto"/>
        <w:right w:val="none" w:sz="0" w:space="0" w:color="auto"/>
      </w:divBdr>
    </w:div>
    <w:div w:id="1490170504">
      <w:bodyDiv w:val="1"/>
      <w:marLeft w:val="0"/>
      <w:marRight w:val="0"/>
      <w:marTop w:val="0"/>
      <w:marBottom w:val="0"/>
      <w:divBdr>
        <w:top w:val="none" w:sz="0" w:space="0" w:color="auto"/>
        <w:left w:val="none" w:sz="0" w:space="0" w:color="auto"/>
        <w:bottom w:val="none" w:sz="0" w:space="0" w:color="auto"/>
        <w:right w:val="none" w:sz="0" w:space="0" w:color="auto"/>
      </w:divBdr>
      <w:divsChild>
        <w:div w:id="1099136378">
          <w:marLeft w:val="0"/>
          <w:marRight w:val="0"/>
          <w:marTop w:val="0"/>
          <w:marBottom w:val="0"/>
          <w:divBdr>
            <w:top w:val="none" w:sz="0" w:space="0" w:color="auto"/>
            <w:left w:val="none" w:sz="0" w:space="0" w:color="auto"/>
            <w:bottom w:val="none" w:sz="0" w:space="0" w:color="auto"/>
            <w:right w:val="none" w:sz="0" w:space="0" w:color="auto"/>
          </w:divBdr>
        </w:div>
      </w:divsChild>
    </w:div>
    <w:div w:id="15095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2736</Characters>
  <Application>Microsoft Office Word</Application>
  <DocSecurity>0</DocSecurity>
  <Lines>22</Lines>
  <Paragraphs>6</Paragraphs>
  <ScaleCrop>false</ScaleCrop>
  <Company>Microsoft</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2019-12-13T03:14:00Z</dcterms:created>
  <dcterms:modified xsi:type="dcterms:W3CDTF">2019-12-13T03:14:00Z</dcterms:modified>
</cp:coreProperties>
</file>