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1C40956" w14:textId="11A73AC4" w:rsidR="00E2308B" w:rsidRPr="00E2308B" w:rsidRDefault="00E2308B" w:rsidP="00E2308B">
      <w:pPr>
        <w:widowControl/>
        <w:shd w:val="clear" w:color="auto" w:fill="FFFFFF"/>
        <w:spacing w:line="600" w:lineRule="atLeast"/>
        <w:jc w:val="left"/>
        <w:rPr>
          <w:rFonts w:ascii="宋体" w:eastAsia="宋体" w:hAnsi="宋体" w:cs="宋体"/>
          <w:color w:val="000000"/>
          <w:kern w:val="0"/>
          <w:sz w:val="28"/>
          <w:szCs w:val="28"/>
        </w:rPr>
      </w:pPr>
      <w:r>
        <w:rPr>
          <w:rFonts w:ascii="宋体" w:eastAsia="宋体" w:hAnsi="宋体" w:cs="宋体" w:hint="eastAsia"/>
          <w:color w:val="000000"/>
          <w:kern w:val="0"/>
          <w:sz w:val="28"/>
          <w:szCs w:val="28"/>
        </w:rPr>
        <w:t>附件4：</w:t>
      </w:r>
    </w:p>
    <w:p w14:paraId="0020568E" w14:textId="6824AB14" w:rsidR="00F207B4" w:rsidRPr="00F207B4" w:rsidRDefault="00F207B4" w:rsidP="00F207B4">
      <w:pPr>
        <w:widowControl/>
        <w:shd w:val="clear" w:color="auto" w:fill="FFFFFF"/>
        <w:spacing w:line="600" w:lineRule="atLeast"/>
        <w:jc w:val="center"/>
        <w:rPr>
          <w:rFonts w:ascii="宋体" w:eastAsia="宋体" w:hAnsi="宋体" w:cs="宋体"/>
          <w:b/>
          <w:bCs/>
          <w:color w:val="000000"/>
          <w:kern w:val="0"/>
          <w:sz w:val="36"/>
          <w:szCs w:val="36"/>
        </w:rPr>
      </w:pPr>
      <w:r w:rsidRPr="00F207B4">
        <w:rPr>
          <w:rFonts w:ascii="宋体" w:eastAsia="宋体" w:hAnsi="宋体" w:cs="宋体" w:hint="eastAsia"/>
          <w:b/>
          <w:bCs/>
          <w:color w:val="000000"/>
          <w:kern w:val="0"/>
          <w:sz w:val="36"/>
          <w:szCs w:val="36"/>
        </w:rPr>
        <w:t>国务院关于印发“十四五”国家知识产权保护和运用规划的通知</w:t>
      </w:r>
    </w:p>
    <w:p w14:paraId="231AFD0B" w14:textId="77777777" w:rsidR="00F207B4" w:rsidRPr="00F207B4" w:rsidRDefault="00F207B4" w:rsidP="00F207B4">
      <w:pPr>
        <w:widowControl/>
        <w:shd w:val="clear" w:color="auto" w:fill="FFFFFF"/>
        <w:spacing w:after="225" w:line="432" w:lineRule="atLeast"/>
        <w:jc w:val="center"/>
        <w:rPr>
          <w:rFonts w:ascii="宋体" w:eastAsia="宋体" w:hAnsi="宋体" w:cs="宋体"/>
          <w:color w:val="000000"/>
          <w:kern w:val="0"/>
          <w:sz w:val="24"/>
          <w:szCs w:val="24"/>
        </w:rPr>
      </w:pPr>
      <w:r w:rsidRPr="00F207B4">
        <w:rPr>
          <w:rFonts w:ascii="宋体" w:eastAsia="宋体" w:hAnsi="宋体" w:cs="宋体" w:hint="eastAsia"/>
          <w:color w:val="000000"/>
          <w:kern w:val="0"/>
          <w:sz w:val="24"/>
          <w:szCs w:val="24"/>
        </w:rPr>
        <w:t>国发〔2021〕20号</w:t>
      </w:r>
    </w:p>
    <w:p w14:paraId="7BC3A0ED" w14:textId="77777777" w:rsidR="004371AF" w:rsidRDefault="004371AF" w:rsidP="004371AF">
      <w:pPr>
        <w:widowControl/>
        <w:shd w:val="clear" w:color="auto" w:fill="FFFFFF"/>
        <w:spacing w:line="300" w:lineRule="auto"/>
        <w:rPr>
          <w:rFonts w:ascii="宋体" w:eastAsia="宋体" w:hAnsi="宋体" w:cs="宋体"/>
          <w:color w:val="000000"/>
          <w:kern w:val="0"/>
          <w:sz w:val="28"/>
          <w:szCs w:val="28"/>
        </w:rPr>
      </w:pPr>
    </w:p>
    <w:p w14:paraId="5D6A46D1" w14:textId="123AFB33" w:rsidR="00F207B4" w:rsidRPr="00F207B4" w:rsidRDefault="00F207B4" w:rsidP="004371AF">
      <w:pPr>
        <w:widowControl/>
        <w:shd w:val="clear" w:color="auto" w:fill="FFFFFF"/>
        <w:spacing w:line="300" w:lineRule="auto"/>
        <w:rPr>
          <w:rFonts w:ascii="宋体" w:eastAsia="宋体" w:hAnsi="宋体" w:cs="宋体"/>
          <w:color w:val="000000"/>
          <w:kern w:val="0"/>
          <w:sz w:val="28"/>
          <w:szCs w:val="28"/>
        </w:rPr>
      </w:pPr>
      <w:r w:rsidRPr="00F207B4">
        <w:rPr>
          <w:rFonts w:ascii="宋体" w:eastAsia="宋体" w:hAnsi="宋体" w:cs="宋体" w:hint="eastAsia"/>
          <w:color w:val="000000"/>
          <w:kern w:val="0"/>
          <w:sz w:val="28"/>
          <w:szCs w:val="28"/>
        </w:rPr>
        <w:t>各省、自治区、直辖市人民政府，国务院各部委、各直属机构：</w:t>
      </w:r>
    </w:p>
    <w:p w14:paraId="512BA621" w14:textId="77777777" w:rsidR="00F207B4" w:rsidRPr="00F207B4" w:rsidRDefault="00F207B4" w:rsidP="004371AF">
      <w:pPr>
        <w:widowControl/>
        <w:shd w:val="clear" w:color="auto" w:fill="FFFFFF"/>
        <w:spacing w:line="300" w:lineRule="auto"/>
        <w:ind w:firstLineChars="200" w:firstLine="560"/>
        <w:rPr>
          <w:rFonts w:ascii="宋体" w:eastAsia="宋体" w:hAnsi="宋体" w:cs="宋体"/>
          <w:color w:val="000000"/>
          <w:kern w:val="0"/>
          <w:sz w:val="28"/>
          <w:szCs w:val="28"/>
        </w:rPr>
      </w:pPr>
      <w:r w:rsidRPr="00F207B4">
        <w:rPr>
          <w:rFonts w:ascii="宋体" w:eastAsia="宋体" w:hAnsi="宋体" w:cs="宋体" w:hint="eastAsia"/>
          <w:color w:val="000000"/>
          <w:kern w:val="0"/>
          <w:sz w:val="28"/>
          <w:szCs w:val="28"/>
        </w:rPr>
        <w:t>现将《“十四五”国家知识产权保护和运用规划》印发给你们，请认真贯彻执行。</w:t>
      </w:r>
    </w:p>
    <w:p w14:paraId="1291108A" w14:textId="77777777" w:rsidR="00F207B4" w:rsidRPr="00F207B4" w:rsidRDefault="00F207B4" w:rsidP="004371AF">
      <w:pPr>
        <w:widowControl/>
        <w:shd w:val="clear" w:color="auto" w:fill="FFFFFF"/>
        <w:spacing w:line="300" w:lineRule="auto"/>
        <w:ind w:right="560"/>
        <w:jc w:val="right"/>
        <w:rPr>
          <w:rFonts w:ascii="宋体" w:eastAsia="宋体" w:hAnsi="宋体" w:cs="宋体"/>
          <w:color w:val="000000"/>
          <w:kern w:val="0"/>
          <w:sz w:val="28"/>
          <w:szCs w:val="28"/>
        </w:rPr>
      </w:pPr>
      <w:r w:rsidRPr="00F207B4">
        <w:rPr>
          <w:rFonts w:ascii="宋体" w:eastAsia="宋体" w:hAnsi="宋体" w:cs="宋体" w:hint="eastAsia"/>
          <w:color w:val="000000"/>
          <w:kern w:val="0"/>
          <w:sz w:val="28"/>
          <w:szCs w:val="28"/>
        </w:rPr>
        <w:t>国务院</w:t>
      </w:r>
    </w:p>
    <w:p w14:paraId="62343BB9" w14:textId="77777777" w:rsidR="00F207B4" w:rsidRPr="00F207B4" w:rsidRDefault="00F207B4" w:rsidP="004371AF">
      <w:pPr>
        <w:widowControl/>
        <w:shd w:val="clear" w:color="auto" w:fill="FFFFFF"/>
        <w:spacing w:line="300" w:lineRule="auto"/>
        <w:jc w:val="right"/>
        <w:rPr>
          <w:rFonts w:ascii="宋体" w:eastAsia="宋体" w:hAnsi="宋体" w:cs="宋体"/>
          <w:color w:val="000000"/>
          <w:kern w:val="0"/>
          <w:sz w:val="28"/>
          <w:szCs w:val="28"/>
        </w:rPr>
      </w:pPr>
      <w:r w:rsidRPr="00F207B4">
        <w:rPr>
          <w:rFonts w:ascii="宋体" w:eastAsia="宋体" w:hAnsi="宋体" w:cs="宋体" w:hint="eastAsia"/>
          <w:color w:val="000000"/>
          <w:kern w:val="0"/>
          <w:sz w:val="28"/>
          <w:szCs w:val="28"/>
        </w:rPr>
        <w:t>2021年10月9日</w:t>
      </w:r>
    </w:p>
    <w:p w14:paraId="67F5041E" w14:textId="77777777" w:rsidR="004371AF" w:rsidRDefault="004371AF" w:rsidP="00F207B4">
      <w:pPr>
        <w:widowControl/>
        <w:shd w:val="clear" w:color="auto" w:fill="FFFFFF"/>
        <w:spacing w:line="432" w:lineRule="atLeast"/>
        <w:ind w:firstLine="480"/>
        <w:jc w:val="center"/>
        <w:rPr>
          <w:rFonts w:ascii="微软雅黑" w:eastAsia="微软雅黑" w:hAnsi="微软雅黑" w:cs="宋体"/>
          <w:b/>
          <w:bCs/>
          <w:color w:val="000000"/>
          <w:kern w:val="0"/>
          <w:sz w:val="24"/>
          <w:szCs w:val="24"/>
        </w:rPr>
      </w:pPr>
    </w:p>
    <w:p w14:paraId="0888BEE6" w14:textId="77777777" w:rsidR="004371AF" w:rsidRDefault="004371AF" w:rsidP="00F207B4">
      <w:pPr>
        <w:widowControl/>
        <w:shd w:val="clear" w:color="auto" w:fill="FFFFFF"/>
        <w:spacing w:line="432" w:lineRule="atLeast"/>
        <w:ind w:firstLine="480"/>
        <w:jc w:val="center"/>
        <w:rPr>
          <w:rFonts w:ascii="微软雅黑" w:eastAsia="微软雅黑" w:hAnsi="微软雅黑" w:cs="宋体"/>
          <w:b/>
          <w:bCs/>
          <w:color w:val="000000"/>
          <w:kern w:val="0"/>
          <w:sz w:val="24"/>
          <w:szCs w:val="24"/>
        </w:rPr>
      </w:pPr>
    </w:p>
    <w:p w14:paraId="631969E4" w14:textId="77777777" w:rsidR="004371AF" w:rsidRDefault="004371AF" w:rsidP="00F207B4">
      <w:pPr>
        <w:widowControl/>
        <w:shd w:val="clear" w:color="auto" w:fill="FFFFFF"/>
        <w:spacing w:line="432" w:lineRule="atLeast"/>
        <w:ind w:firstLine="480"/>
        <w:jc w:val="center"/>
        <w:rPr>
          <w:rFonts w:ascii="微软雅黑" w:eastAsia="微软雅黑" w:hAnsi="微软雅黑" w:cs="宋体"/>
          <w:b/>
          <w:bCs/>
          <w:color w:val="000000"/>
          <w:kern w:val="0"/>
          <w:sz w:val="24"/>
          <w:szCs w:val="24"/>
        </w:rPr>
      </w:pPr>
    </w:p>
    <w:p w14:paraId="5F599619" w14:textId="77777777" w:rsidR="004371AF" w:rsidRDefault="004371AF" w:rsidP="00F207B4">
      <w:pPr>
        <w:widowControl/>
        <w:shd w:val="clear" w:color="auto" w:fill="FFFFFF"/>
        <w:spacing w:line="432" w:lineRule="atLeast"/>
        <w:ind w:firstLine="480"/>
        <w:jc w:val="center"/>
        <w:rPr>
          <w:rFonts w:ascii="微软雅黑" w:eastAsia="微软雅黑" w:hAnsi="微软雅黑" w:cs="宋体"/>
          <w:b/>
          <w:bCs/>
          <w:color w:val="000000"/>
          <w:kern w:val="0"/>
          <w:sz w:val="24"/>
          <w:szCs w:val="24"/>
        </w:rPr>
      </w:pPr>
    </w:p>
    <w:p w14:paraId="55C76045" w14:textId="77777777" w:rsidR="004371AF" w:rsidRDefault="004371AF" w:rsidP="00F207B4">
      <w:pPr>
        <w:widowControl/>
        <w:shd w:val="clear" w:color="auto" w:fill="FFFFFF"/>
        <w:spacing w:line="432" w:lineRule="atLeast"/>
        <w:ind w:firstLine="480"/>
        <w:jc w:val="center"/>
        <w:rPr>
          <w:rFonts w:ascii="微软雅黑" w:eastAsia="微软雅黑" w:hAnsi="微软雅黑" w:cs="宋体"/>
          <w:b/>
          <w:bCs/>
          <w:color w:val="000000"/>
          <w:kern w:val="0"/>
          <w:sz w:val="24"/>
          <w:szCs w:val="24"/>
        </w:rPr>
      </w:pPr>
    </w:p>
    <w:p w14:paraId="120364FA" w14:textId="77777777" w:rsidR="004371AF" w:rsidRDefault="004371AF" w:rsidP="00F207B4">
      <w:pPr>
        <w:widowControl/>
        <w:shd w:val="clear" w:color="auto" w:fill="FFFFFF"/>
        <w:spacing w:line="432" w:lineRule="atLeast"/>
        <w:ind w:firstLine="480"/>
        <w:jc w:val="center"/>
        <w:rPr>
          <w:rFonts w:ascii="微软雅黑" w:eastAsia="微软雅黑" w:hAnsi="微软雅黑" w:cs="宋体"/>
          <w:b/>
          <w:bCs/>
          <w:color w:val="000000"/>
          <w:kern w:val="0"/>
          <w:sz w:val="24"/>
          <w:szCs w:val="24"/>
        </w:rPr>
      </w:pPr>
    </w:p>
    <w:p w14:paraId="26EF67D5" w14:textId="77777777" w:rsidR="004371AF" w:rsidRDefault="004371AF" w:rsidP="00F207B4">
      <w:pPr>
        <w:widowControl/>
        <w:shd w:val="clear" w:color="auto" w:fill="FFFFFF"/>
        <w:spacing w:line="432" w:lineRule="atLeast"/>
        <w:ind w:firstLine="480"/>
        <w:jc w:val="center"/>
        <w:rPr>
          <w:rFonts w:ascii="微软雅黑" w:eastAsia="微软雅黑" w:hAnsi="微软雅黑" w:cs="宋体"/>
          <w:b/>
          <w:bCs/>
          <w:color w:val="000000"/>
          <w:kern w:val="0"/>
          <w:sz w:val="24"/>
          <w:szCs w:val="24"/>
        </w:rPr>
      </w:pPr>
    </w:p>
    <w:p w14:paraId="444A0330" w14:textId="77777777" w:rsidR="004371AF" w:rsidRDefault="004371AF" w:rsidP="00F207B4">
      <w:pPr>
        <w:widowControl/>
        <w:shd w:val="clear" w:color="auto" w:fill="FFFFFF"/>
        <w:spacing w:line="432" w:lineRule="atLeast"/>
        <w:ind w:firstLine="480"/>
        <w:jc w:val="center"/>
        <w:rPr>
          <w:rFonts w:ascii="微软雅黑" w:eastAsia="微软雅黑" w:hAnsi="微软雅黑" w:cs="宋体"/>
          <w:b/>
          <w:bCs/>
          <w:color w:val="000000"/>
          <w:kern w:val="0"/>
          <w:sz w:val="24"/>
          <w:szCs w:val="24"/>
        </w:rPr>
      </w:pPr>
    </w:p>
    <w:p w14:paraId="692CBCC8" w14:textId="77777777" w:rsidR="004371AF" w:rsidRDefault="004371AF" w:rsidP="00F207B4">
      <w:pPr>
        <w:widowControl/>
        <w:shd w:val="clear" w:color="auto" w:fill="FFFFFF"/>
        <w:spacing w:line="432" w:lineRule="atLeast"/>
        <w:ind w:firstLine="480"/>
        <w:jc w:val="center"/>
        <w:rPr>
          <w:rFonts w:ascii="微软雅黑" w:eastAsia="微软雅黑" w:hAnsi="微软雅黑" w:cs="宋体"/>
          <w:b/>
          <w:bCs/>
          <w:color w:val="000000"/>
          <w:kern w:val="0"/>
          <w:sz w:val="24"/>
          <w:szCs w:val="24"/>
        </w:rPr>
      </w:pPr>
    </w:p>
    <w:p w14:paraId="39D31A1A" w14:textId="77777777" w:rsidR="004371AF" w:rsidRDefault="004371AF" w:rsidP="00F207B4">
      <w:pPr>
        <w:widowControl/>
        <w:shd w:val="clear" w:color="auto" w:fill="FFFFFF"/>
        <w:spacing w:line="432" w:lineRule="atLeast"/>
        <w:ind w:firstLine="480"/>
        <w:jc w:val="center"/>
        <w:rPr>
          <w:rFonts w:ascii="微软雅黑" w:eastAsia="微软雅黑" w:hAnsi="微软雅黑" w:cs="宋体"/>
          <w:b/>
          <w:bCs/>
          <w:color w:val="000000"/>
          <w:kern w:val="0"/>
          <w:sz w:val="24"/>
          <w:szCs w:val="24"/>
        </w:rPr>
      </w:pPr>
    </w:p>
    <w:p w14:paraId="13FCC93F" w14:textId="77777777" w:rsidR="004371AF" w:rsidRDefault="004371AF" w:rsidP="00F207B4">
      <w:pPr>
        <w:widowControl/>
        <w:shd w:val="clear" w:color="auto" w:fill="FFFFFF"/>
        <w:spacing w:line="432" w:lineRule="atLeast"/>
        <w:ind w:firstLine="480"/>
        <w:jc w:val="center"/>
        <w:rPr>
          <w:rFonts w:ascii="微软雅黑" w:eastAsia="微软雅黑" w:hAnsi="微软雅黑" w:cs="宋体"/>
          <w:b/>
          <w:bCs/>
          <w:color w:val="000000"/>
          <w:kern w:val="0"/>
          <w:sz w:val="24"/>
          <w:szCs w:val="24"/>
        </w:rPr>
      </w:pPr>
    </w:p>
    <w:p w14:paraId="04A1A35B" w14:textId="77777777" w:rsidR="004371AF" w:rsidRDefault="004371AF" w:rsidP="00F207B4">
      <w:pPr>
        <w:widowControl/>
        <w:shd w:val="clear" w:color="auto" w:fill="FFFFFF"/>
        <w:spacing w:line="432" w:lineRule="atLeast"/>
        <w:ind w:firstLine="480"/>
        <w:jc w:val="center"/>
        <w:rPr>
          <w:rFonts w:ascii="微软雅黑" w:eastAsia="微软雅黑" w:hAnsi="微软雅黑" w:cs="宋体"/>
          <w:b/>
          <w:bCs/>
          <w:color w:val="000000"/>
          <w:kern w:val="0"/>
          <w:sz w:val="24"/>
          <w:szCs w:val="24"/>
        </w:rPr>
      </w:pPr>
    </w:p>
    <w:p w14:paraId="08E40DE3" w14:textId="27459527" w:rsidR="00F207B4" w:rsidRPr="00F207B4" w:rsidRDefault="00F207B4" w:rsidP="004371AF">
      <w:pPr>
        <w:widowControl/>
        <w:shd w:val="clear" w:color="auto" w:fill="FFFFFF"/>
        <w:spacing w:line="300" w:lineRule="auto"/>
        <w:jc w:val="center"/>
        <w:rPr>
          <w:rFonts w:ascii="宋体" w:eastAsia="宋体" w:hAnsi="宋体" w:cs="宋体"/>
          <w:color w:val="000000"/>
          <w:kern w:val="0"/>
          <w:sz w:val="28"/>
          <w:szCs w:val="28"/>
        </w:rPr>
      </w:pPr>
      <w:r w:rsidRPr="00F207B4">
        <w:rPr>
          <w:rFonts w:ascii="宋体" w:eastAsia="宋体" w:hAnsi="宋体" w:cs="宋体" w:hint="eastAsia"/>
          <w:b/>
          <w:bCs/>
          <w:color w:val="000000"/>
          <w:kern w:val="0"/>
          <w:sz w:val="28"/>
          <w:szCs w:val="28"/>
        </w:rPr>
        <w:lastRenderedPageBreak/>
        <w:t>“十四五”国家知识产权保护和运用规划</w:t>
      </w:r>
    </w:p>
    <w:p w14:paraId="2FF58399" w14:textId="77777777" w:rsidR="00F207B4" w:rsidRPr="00F207B4" w:rsidRDefault="00F207B4" w:rsidP="004371AF">
      <w:pPr>
        <w:widowControl/>
        <w:shd w:val="clear" w:color="auto" w:fill="FFFFFF"/>
        <w:spacing w:line="300" w:lineRule="auto"/>
        <w:ind w:firstLineChars="200" w:firstLine="560"/>
        <w:rPr>
          <w:rFonts w:ascii="宋体" w:eastAsia="宋体" w:hAnsi="宋体" w:cs="宋体"/>
          <w:color w:val="000000"/>
          <w:kern w:val="0"/>
          <w:sz w:val="28"/>
          <w:szCs w:val="28"/>
        </w:rPr>
      </w:pPr>
      <w:r w:rsidRPr="00F207B4">
        <w:rPr>
          <w:rFonts w:ascii="宋体" w:eastAsia="宋体" w:hAnsi="宋体" w:cs="宋体" w:hint="eastAsia"/>
          <w:color w:val="000000"/>
          <w:kern w:val="0"/>
          <w:sz w:val="28"/>
          <w:szCs w:val="28"/>
        </w:rPr>
        <w:t>为贯彻落实党中央、国务院关于知识产权工作的决策部署，全面加强知识产权保护，高效促进知识产权运用，激发全社会创新活力，推动构建新发展格局，依据《中华人民共和国国民经济和社会发展第十四个五年规划和2035年远景目标纲要》和《知识产权强国建设纲要（2021—2035年）》，制定本规划。</w:t>
      </w:r>
    </w:p>
    <w:p w14:paraId="78C65F04" w14:textId="77777777" w:rsidR="00F207B4" w:rsidRPr="00F207B4" w:rsidRDefault="00F207B4" w:rsidP="004371AF">
      <w:pPr>
        <w:widowControl/>
        <w:shd w:val="clear" w:color="auto" w:fill="FFFFFF"/>
        <w:spacing w:line="300" w:lineRule="auto"/>
        <w:ind w:firstLineChars="200" w:firstLine="560"/>
        <w:rPr>
          <w:rFonts w:ascii="宋体" w:eastAsia="宋体" w:hAnsi="宋体" w:cs="宋体"/>
          <w:color w:val="000000"/>
          <w:kern w:val="0"/>
          <w:sz w:val="28"/>
          <w:szCs w:val="28"/>
        </w:rPr>
      </w:pPr>
      <w:r w:rsidRPr="00F207B4">
        <w:rPr>
          <w:rFonts w:ascii="宋体" w:eastAsia="宋体" w:hAnsi="宋体" w:cs="宋体" w:hint="eastAsia"/>
          <w:color w:val="000000"/>
          <w:kern w:val="0"/>
          <w:sz w:val="28"/>
          <w:szCs w:val="28"/>
        </w:rPr>
        <w:t>一、规划背景</w:t>
      </w:r>
    </w:p>
    <w:p w14:paraId="6D3825DF" w14:textId="77777777" w:rsidR="00F207B4" w:rsidRPr="00F207B4" w:rsidRDefault="00F207B4" w:rsidP="004371AF">
      <w:pPr>
        <w:widowControl/>
        <w:shd w:val="clear" w:color="auto" w:fill="FFFFFF"/>
        <w:spacing w:line="300" w:lineRule="auto"/>
        <w:ind w:firstLineChars="200" w:firstLine="560"/>
        <w:rPr>
          <w:rFonts w:ascii="宋体" w:eastAsia="宋体" w:hAnsi="宋体" w:cs="宋体"/>
          <w:color w:val="000000"/>
          <w:kern w:val="0"/>
          <w:sz w:val="28"/>
          <w:szCs w:val="28"/>
        </w:rPr>
      </w:pPr>
      <w:r w:rsidRPr="00F207B4">
        <w:rPr>
          <w:rFonts w:ascii="宋体" w:eastAsia="宋体" w:hAnsi="宋体" w:cs="宋体" w:hint="eastAsia"/>
          <w:color w:val="000000"/>
          <w:kern w:val="0"/>
          <w:sz w:val="28"/>
          <w:szCs w:val="28"/>
        </w:rPr>
        <w:t>“十三五”时期，党中央、国务院把知识产权保护工作摆在更加突出的位置，加强顶层设计，部署推动一系列改革，出台一系列重大政策，建立健全国务院知识产权战略实施工作部际联席会议制度，重新组建国家知识产权局，完善知识产权法律法规体系，推进知识产权领域司法改革，有效提升了知识产权领域治理能力和治理水平。五年来，各地区、各有关部门深入实施《“十三五”国家知识产权保护和运用规划》，持续推进知识产权战略实施，知识产权创造能力稳步提高，国内每万人口发明专利拥有量从“十二五”末的6.3件增加到15.8件，专利、商标、版权、植物新品种等知识产权数量位居世界前列，质量稳步提升。知识产权运用效益持续提高，交易运营更加活跃，转移转化水平不断提升，专利密集型产业增加值占国内生产总值（GDP）比重超过11.6%，版权产业增加值占GDP比重超过7.39%。知识产权保护力度明显加大，保护体系不断完善，保护能力持续提升，知识产权保护社会满意度提高到80.05分。知识产权公共服务体系进一步健全，知识产权服务业加快发展。知识产权人才队伍不断壮大，全社会</w:t>
      </w:r>
      <w:r w:rsidRPr="00F207B4">
        <w:rPr>
          <w:rFonts w:ascii="宋体" w:eastAsia="宋体" w:hAnsi="宋体" w:cs="宋体" w:hint="eastAsia"/>
          <w:color w:val="000000"/>
          <w:kern w:val="0"/>
          <w:sz w:val="28"/>
          <w:szCs w:val="28"/>
        </w:rPr>
        <w:lastRenderedPageBreak/>
        <w:t>尊重和保护知识产权意识明显提升。知识产权国际合作不断深化，与世界知识产权组织、共建“一带一路”国家和地区、金砖国家、亚太经合组织等的知识产权合作扎实推进，形成“四边联动、协调推进”的知识产权国际合作新局面。总的看，“十三五”规划主要目标任务如期完成，知识产权事业实现了大发展、大跨越、大提升，知识产权保护工作取得了历史性成就，有效支撑了创新型国家建设和全面建成小康社会目标实现。</w:t>
      </w:r>
    </w:p>
    <w:p w14:paraId="1E11BAF3" w14:textId="77777777" w:rsidR="00F207B4" w:rsidRPr="00F207B4" w:rsidRDefault="00F207B4" w:rsidP="004371AF">
      <w:pPr>
        <w:widowControl/>
        <w:shd w:val="clear" w:color="auto" w:fill="FFFFFF"/>
        <w:spacing w:line="300" w:lineRule="auto"/>
        <w:ind w:firstLineChars="200" w:firstLine="560"/>
        <w:rPr>
          <w:rFonts w:ascii="宋体" w:eastAsia="宋体" w:hAnsi="宋体" w:cs="宋体"/>
          <w:color w:val="000000"/>
          <w:kern w:val="0"/>
          <w:sz w:val="28"/>
          <w:szCs w:val="28"/>
        </w:rPr>
      </w:pPr>
      <w:r w:rsidRPr="00F207B4">
        <w:rPr>
          <w:rFonts w:ascii="宋体" w:eastAsia="宋体" w:hAnsi="宋体" w:cs="宋体" w:hint="eastAsia"/>
          <w:color w:val="000000"/>
          <w:kern w:val="0"/>
          <w:sz w:val="28"/>
          <w:szCs w:val="28"/>
        </w:rPr>
        <w:t>当今世界正经历百年未有之大变局，新一轮科技革命和产业变革深入发展，国际力量对比深刻调整，国际环境日趋复杂，不稳定性不确定性明显增加，新冠肺炎疫情影响广泛深远。我国正处于实现中华民族伟大复兴的关键时期，经济已由高速增长阶段转向高质量发展阶段，创新驱动发展战略深入实施，现代产业体系建设加快推进，高水平对外开放不断深化。创新是引领发展的第一动力，保护知识产权就是保护创新。知识产权保护工作关系国家治理体系和治理能力现代化，关系高质量发展，关系人民生活幸福，关系国家对外开放大局，关系国家安全。当前，知识产权对激励创新、打造品牌、规范市场秩序、扩大对外开放正发挥越来越重要的作用，但我国知识产权工作还面临不少问题和短板，主要表现为：关键核心技术领域高质量知识产权创造不足，行政执法和司法衔接机制不够完善，知识产权侵权易发多发和侵权易、维权难的现象仍然存在，知识产权转移转化成效有待提高，知识产权服务供给不够充分，海外知识产权纠纷应对能力不足，知识产权制度促进经济社会高质量发展的作用需要进一步发挥等。“十四</w:t>
      </w:r>
      <w:r w:rsidRPr="00F207B4">
        <w:rPr>
          <w:rFonts w:ascii="宋体" w:eastAsia="宋体" w:hAnsi="宋体" w:cs="宋体" w:hint="eastAsia"/>
          <w:color w:val="000000"/>
          <w:kern w:val="0"/>
          <w:sz w:val="28"/>
          <w:szCs w:val="28"/>
        </w:rPr>
        <w:lastRenderedPageBreak/>
        <w:t>五”时期，做好知识产权工作要统筹国内国际两个大局，增强机遇意识和风险意识，在危机中育先机、于变局中开新局，充分发挥知识产权制度在推动构建新发展格局中的重要作用，为全面建设社会主义现代化国家提供有力支撑。</w:t>
      </w:r>
    </w:p>
    <w:p w14:paraId="293DB526" w14:textId="77777777" w:rsidR="00F207B4" w:rsidRPr="00F207B4" w:rsidRDefault="00F207B4" w:rsidP="004371AF">
      <w:pPr>
        <w:widowControl/>
        <w:shd w:val="clear" w:color="auto" w:fill="FFFFFF"/>
        <w:spacing w:line="300" w:lineRule="auto"/>
        <w:ind w:firstLineChars="200" w:firstLine="560"/>
        <w:rPr>
          <w:rFonts w:ascii="宋体" w:eastAsia="宋体" w:hAnsi="宋体" w:cs="宋体"/>
          <w:color w:val="000000"/>
          <w:kern w:val="0"/>
          <w:sz w:val="28"/>
          <w:szCs w:val="28"/>
        </w:rPr>
      </w:pPr>
      <w:r w:rsidRPr="00F207B4">
        <w:rPr>
          <w:rFonts w:ascii="宋体" w:eastAsia="宋体" w:hAnsi="宋体" w:cs="宋体" w:hint="eastAsia"/>
          <w:color w:val="000000"/>
          <w:kern w:val="0"/>
          <w:sz w:val="28"/>
          <w:szCs w:val="28"/>
        </w:rPr>
        <w:t>二、总体要求</w:t>
      </w:r>
    </w:p>
    <w:p w14:paraId="3F5B4779" w14:textId="77777777" w:rsidR="00F207B4" w:rsidRPr="00F207B4" w:rsidRDefault="00F207B4" w:rsidP="004371AF">
      <w:pPr>
        <w:widowControl/>
        <w:shd w:val="clear" w:color="auto" w:fill="FFFFFF"/>
        <w:spacing w:line="300" w:lineRule="auto"/>
        <w:ind w:firstLineChars="200" w:firstLine="560"/>
        <w:rPr>
          <w:rFonts w:ascii="宋体" w:eastAsia="宋体" w:hAnsi="宋体" w:cs="宋体"/>
          <w:color w:val="000000"/>
          <w:kern w:val="0"/>
          <w:sz w:val="28"/>
          <w:szCs w:val="28"/>
        </w:rPr>
      </w:pPr>
      <w:r w:rsidRPr="00F207B4">
        <w:rPr>
          <w:rFonts w:ascii="宋体" w:eastAsia="宋体" w:hAnsi="宋体" w:cs="宋体" w:hint="eastAsia"/>
          <w:color w:val="000000"/>
          <w:kern w:val="0"/>
          <w:sz w:val="28"/>
          <w:szCs w:val="28"/>
        </w:rPr>
        <w:t>（一）指导思想。</w:t>
      </w:r>
    </w:p>
    <w:p w14:paraId="2BD1D08A" w14:textId="77777777" w:rsidR="00F207B4" w:rsidRPr="00F207B4" w:rsidRDefault="00F207B4" w:rsidP="004371AF">
      <w:pPr>
        <w:widowControl/>
        <w:shd w:val="clear" w:color="auto" w:fill="FFFFFF"/>
        <w:spacing w:line="300" w:lineRule="auto"/>
        <w:ind w:firstLineChars="200" w:firstLine="560"/>
        <w:rPr>
          <w:rFonts w:ascii="宋体" w:eastAsia="宋体" w:hAnsi="宋体" w:cs="宋体"/>
          <w:color w:val="000000"/>
          <w:kern w:val="0"/>
          <w:sz w:val="28"/>
          <w:szCs w:val="28"/>
        </w:rPr>
      </w:pPr>
      <w:r w:rsidRPr="00F207B4">
        <w:rPr>
          <w:rFonts w:ascii="宋体" w:eastAsia="宋体" w:hAnsi="宋体" w:cs="宋体" w:hint="eastAsia"/>
          <w:color w:val="000000"/>
          <w:kern w:val="0"/>
          <w:sz w:val="28"/>
          <w:szCs w:val="28"/>
        </w:rPr>
        <w:t>坚持以习近平新时代中国特色社会主义思想为指导，全面贯彻党的十九大和十九届二中、三中、四中、五中全会精神，统筹推进“五位一体”总体布局，协调推进“四个全面”战略布局，坚持稳中求进工作总基调，立足新发展阶段，完整、准确、全面贯彻新发展理念，构建新发展格局，坚持以推动高质量发展为主题，以全面加强知识产权保护为主线，以建设知识产权强国为目标，以改革创新为根本动力，深化知识产权保护工作体制机制改革，全面提升知识产权创造、运用、保护、管理和服务水平，深入推进知识产权国际合作，促进建设现代化经济体系，激发全社会创新活力，有力支撑经济社会高质量发展。</w:t>
      </w:r>
    </w:p>
    <w:p w14:paraId="2B3A00F8" w14:textId="77777777" w:rsidR="00F207B4" w:rsidRPr="00F207B4" w:rsidRDefault="00F207B4" w:rsidP="004371AF">
      <w:pPr>
        <w:widowControl/>
        <w:shd w:val="clear" w:color="auto" w:fill="FFFFFF"/>
        <w:spacing w:line="300" w:lineRule="auto"/>
        <w:ind w:firstLineChars="200" w:firstLine="560"/>
        <w:rPr>
          <w:rFonts w:ascii="宋体" w:eastAsia="宋体" w:hAnsi="宋体" w:cs="宋体"/>
          <w:color w:val="000000"/>
          <w:kern w:val="0"/>
          <w:sz w:val="28"/>
          <w:szCs w:val="28"/>
        </w:rPr>
      </w:pPr>
      <w:r w:rsidRPr="00F207B4">
        <w:rPr>
          <w:rFonts w:ascii="宋体" w:eastAsia="宋体" w:hAnsi="宋体" w:cs="宋体" w:hint="eastAsia"/>
          <w:color w:val="000000"/>
          <w:kern w:val="0"/>
          <w:sz w:val="28"/>
          <w:szCs w:val="28"/>
        </w:rPr>
        <w:t>（二）基本原则。</w:t>
      </w:r>
    </w:p>
    <w:p w14:paraId="6B4404D4" w14:textId="77777777" w:rsidR="00F207B4" w:rsidRPr="00F207B4" w:rsidRDefault="00F207B4" w:rsidP="004371AF">
      <w:pPr>
        <w:widowControl/>
        <w:shd w:val="clear" w:color="auto" w:fill="FFFFFF"/>
        <w:spacing w:line="300" w:lineRule="auto"/>
        <w:ind w:firstLineChars="200" w:firstLine="560"/>
        <w:rPr>
          <w:rFonts w:ascii="宋体" w:eastAsia="宋体" w:hAnsi="宋体" w:cs="宋体"/>
          <w:color w:val="000000"/>
          <w:kern w:val="0"/>
          <w:sz w:val="28"/>
          <w:szCs w:val="28"/>
        </w:rPr>
      </w:pPr>
      <w:r w:rsidRPr="00F207B4">
        <w:rPr>
          <w:rFonts w:ascii="宋体" w:eastAsia="宋体" w:hAnsi="宋体" w:cs="宋体" w:hint="eastAsia"/>
          <w:color w:val="000000"/>
          <w:kern w:val="0"/>
          <w:sz w:val="28"/>
          <w:szCs w:val="28"/>
        </w:rPr>
        <w:t>坚持质量优先。坚持高质量发展方向不动摇，加快推动知识产权工作由追求数量向提高质量转变，促进知识产权高质量创造、高效益运用、高标准保护、高水平服务，更好服务现代化经济体系建设。</w:t>
      </w:r>
    </w:p>
    <w:p w14:paraId="2B7A37F2" w14:textId="77777777" w:rsidR="00F207B4" w:rsidRPr="00F207B4" w:rsidRDefault="00F207B4" w:rsidP="004371AF">
      <w:pPr>
        <w:widowControl/>
        <w:shd w:val="clear" w:color="auto" w:fill="FFFFFF"/>
        <w:spacing w:line="300" w:lineRule="auto"/>
        <w:ind w:firstLineChars="200" w:firstLine="560"/>
        <w:rPr>
          <w:rFonts w:ascii="宋体" w:eastAsia="宋体" w:hAnsi="宋体" w:cs="宋体"/>
          <w:color w:val="000000"/>
          <w:kern w:val="0"/>
          <w:sz w:val="28"/>
          <w:szCs w:val="28"/>
        </w:rPr>
      </w:pPr>
      <w:r w:rsidRPr="00F207B4">
        <w:rPr>
          <w:rFonts w:ascii="宋体" w:eastAsia="宋体" w:hAnsi="宋体" w:cs="宋体" w:hint="eastAsia"/>
          <w:color w:val="000000"/>
          <w:kern w:val="0"/>
          <w:sz w:val="28"/>
          <w:szCs w:val="28"/>
        </w:rPr>
        <w:t>坚持强化保护。加强知识产权全链条保护，统筹推进知识产权审查授权、行政执法、司法保护、仲裁调解、行业自律、公民诚信等工</w:t>
      </w:r>
      <w:r w:rsidRPr="00F207B4">
        <w:rPr>
          <w:rFonts w:ascii="宋体" w:eastAsia="宋体" w:hAnsi="宋体" w:cs="宋体" w:hint="eastAsia"/>
          <w:color w:val="000000"/>
          <w:kern w:val="0"/>
          <w:sz w:val="28"/>
          <w:szCs w:val="28"/>
        </w:rPr>
        <w:lastRenderedPageBreak/>
        <w:t>作，构建严保护、大保护、快保护、同保护的工作格局，全面提升保护能力，着力营造公平竞争的市场环境。</w:t>
      </w:r>
    </w:p>
    <w:p w14:paraId="0AC10D5E" w14:textId="77777777" w:rsidR="00F207B4" w:rsidRPr="00F207B4" w:rsidRDefault="00F207B4" w:rsidP="004371AF">
      <w:pPr>
        <w:widowControl/>
        <w:shd w:val="clear" w:color="auto" w:fill="FFFFFF"/>
        <w:spacing w:line="300" w:lineRule="auto"/>
        <w:ind w:firstLineChars="200" w:firstLine="560"/>
        <w:rPr>
          <w:rFonts w:ascii="宋体" w:eastAsia="宋体" w:hAnsi="宋体" w:cs="宋体"/>
          <w:color w:val="000000"/>
          <w:kern w:val="0"/>
          <w:sz w:val="28"/>
          <w:szCs w:val="28"/>
        </w:rPr>
      </w:pPr>
      <w:r w:rsidRPr="00F207B4">
        <w:rPr>
          <w:rFonts w:ascii="宋体" w:eastAsia="宋体" w:hAnsi="宋体" w:cs="宋体" w:hint="eastAsia"/>
          <w:color w:val="000000"/>
          <w:kern w:val="0"/>
          <w:sz w:val="28"/>
          <w:szCs w:val="28"/>
        </w:rPr>
        <w:t>坚持开放合作。推动知识产权更大范围、更宽领域、更深层次对外开放，统筹推进知识产权国际合作，积极参与全球知识产权治理体系建设，加强知识产权领域多边合作，持续提升知识产权国际影响力和竞争力，服务开放型经济发展。</w:t>
      </w:r>
    </w:p>
    <w:p w14:paraId="2B2A8972" w14:textId="77777777" w:rsidR="00F207B4" w:rsidRPr="00F207B4" w:rsidRDefault="00F207B4" w:rsidP="004371AF">
      <w:pPr>
        <w:widowControl/>
        <w:shd w:val="clear" w:color="auto" w:fill="FFFFFF"/>
        <w:spacing w:line="300" w:lineRule="auto"/>
        <w:ind w:firstLineChars="200" w:firstLine="560"/>
        <w:rPr>
          <w:rFonts w:ascii="宋体" w:eastAsia="宋体" w:hAnsi="宋体" w:cs="宋体"/>
          <w:color w:val="000000"/>
          <w:kern w:val="0"/>
          <w:sz w:val="28"/>
          <w:szCs w:val="28"/>
        </w:rPr>
      </w:pPr>
      <w:r w:rsidRPr="00F207B4">
        <w:rPr>
          <w:rFonts w:ascii="宋体" w:eastAsia="宋体" w:hAnsi="宋体" w:cs="宋体" w:hint="eastAsia"/>
          <w:color w:val="000000"/>
          <w:kern w:val="0"/>
          <w:sz w:val="28"/>
          <w:szCs w:val="28"/>
        </w:rPr>
        <w:t>坚持系统协同。树立系统观念，健全知识产权工作协同推进机制，强化部门协同、上下联动、区域协作、社会共治，综合运用法律、行政、经济、技术、社会治理等手段，提高知识产权领域系统治理效能。</w:t>
      </w:r>
    </w:p>
    <w:p w14:paraId="19E79A08" w14:textId="77777777" w:rsidR="00F207B4" w:rsidRPr="00F207B4" w:rsidRDefault="00F207B4" w:rsidP="004371AF">
      <w:pPr>
        <w:widowControl/>
        <w:shd w:val="clear" w:color="auto" w:fill="FFFFFF"/>
        <w:spacing w:line="300" w:lineRule="auto"/>
        <w:ind w:firstLineChars="200" w:firstLine="560"/>
        <w:rPr>
          <w:rFonts w:ascii="宋体" w:eastAsia="宋体" w:hAnsi="宋体" w:cs="宋体"/>
          <w:color w:val="000000"/>
          <w:kern w:val="0"/>
          <w:sz w:val="28"/>
          <w:szCs w:val="28"/>
        </w:rPr>
      </w:pPr>
      <w:r w:rsidRPr="00F207B4">
        <w:rPr>
          <w:rFonts w:ascii="宋体" w:eastAsia="宋体" w:hAnsi="宋体" w:cs="宋体" w:hint="eastAsia"/>
          <w:color w:val="000000"/>
          <w:kern w:val="0"/>
          <w:sz w:val="28"/>
          <w:szCs w:val="28"/>
        </w:rPr>
        <w:t>（三）主要目标。</w:t>
      </w:r>
    </w:p>
    <w:p w14:paraId="650CE08C" w14:textId="77777777" w:rsidR="00F207B4" w:rsidRPr="00F207B4" w:rsidRDefault="00F207B4" w:rsidP="004371AF">
      <w:pPr>
        <w:widowControl/>
        <w:shd w:val="clear" w:color="auto" w:fill="FFFFFF"/>
        <w:spacing w:line="300" w:lineRule="auto"/>
        <w:ind w:firstLineChars="200" w:firstLine="560"/>
        <w:rPr>
          <w:rFonts w:ascii="宋体" w:eastAsia="宋体" w:hAnsi="宋体" w:cs="宋体"/>
          <w:color w:val="000000"/>
          <w:kern w:val="0"/>
          <w:sz w:val="28"/>
          <w:szCs w:val="28"/>
        </w:rPr>
      </w:pPr>
      <w:r w:rsidRPr="00F207B4">
        <w:rPr>
          <w:rFonts w:ascii="宋体" w:eastAsia="宋体" w:hAnsi="宋体" w:cs="宋体" w:hint="eastAsia"/>
          <w:color w:val="000000"/>
          <w:kern w:val="0"/>
          <w:sz w:val="28"/>
          <w:szCs w:val="28"/>
        </w:rPr>
        <w:t>到2025年，知识产权强国建设阶段性目标任务如期完成，知识产权领域治理能力和治理水平显著提高，知识产权事业实现高质量发展，有效支撑创新驱动发展和高标准市场体系建设，有力促进经济社会高质量发展。</w:t>
      </w:r>
    </w:p>
    <w:p w14:paraId="3A0F4B2D" w14:textId="77777777" w:rsidR="00F207B4" w:rsidRPr="00F207B4" w:rsidRDefault="00F207B4" w:rsidP="004371AF">
      <w:pPr>
        <w:widowControl/>
        <w:shd w:val="clear" w:color="auto" w:fill="FFFFFF"/>
        <w:spacing w:line="300" w:lineRule="auto"/>
        <w:ind w:firstLineChars="200" w:firstLine="560"/>
        <w:rPr>
          <w:rFonts w:ascii="宋体" w:eastAsia="宋体" w:hAnsi="宋体" w:cs="宋体"/>
          <w:color w:val="000000"/>
          <w:kern w:val="0"/>
          <w:sz w:val="28"/>
          <w:szCs w:val="28"/>
        </w:rPr>
      </w:pPr>
      <w:r w:rsidRPr="00F207B4">
        <w:rPr>
          <w:rFonts w:ascii="宋体" w:eastAsia="宋体" w:hAnsi="宋体" w:cs="宋体" w:hint="eastAsia"/>
          <w:color w:val="000000"/>
          <w:kern w:val="0"/>
          <w:sz w:val="28"/>
          <w:szCs w:val="28"/>
        </w:rPr>
        <w:t>——知识产权保护迈上新台阶。知识产权保护法治化水平不断提高，知识产权保护衔接机制更加完善，知识产权侵权惩罚性赔偿制度有效实施，侵权易发多发现象得到有效遏制，知识产权保护社会满意度达到并保持较高水平，关键核心技术领域高质量知识产权更多涌现，有效提升产业链供应链现代化水平，知识产权制度激励创新的基本保障作用充分发挥。</w:t>
      </w:r>
    </w:p>
    <w:p w14:paraId="77C3E1E6" w14:textId="77777777" w:rsidR="00F207B4" w:rsidRPr="00F207B4" w:rsidRDefault="00F207B4" w:rsidP="004371AF">
      <w:pPr>
        <w:widowControl/>
        <w:shd w:val="clear" w:color="auto" w:fill="FFFFFF"/>
        <w:spacing w:line="300" w:lineRule="auto"/>
        <w:ind w:firstLineChars="200" w:firstLine="560"/>
        <w:rPr>
          <w:rFonts w:ascii="宋体" w:eastAsia="宋体" w:hAnsi="宋体" w:cs="宋体"/>
          <w:color w:val="000000"/>
          <w:kern w:val="0"/>
          <w:sz w:val="28"/>
          <w:szCs w:val="28"/>
        </w:rPr>
      </w:pPr>
      <w:r w:rsidRPr="00F207B4">
        <w:rPr>
          <w:rFonts w:ascii="宋体" w:eastAsia="宋体" w:hAnsi="宋体" w:cs="宋体" w:hint="eastAsia"/>
          <w:color w:val="000000"/>
          <w:kern w:val="0"/>
          <w:sz w:val="28"/>
          <w:szCs w:val="28"/>
        </w:rPr>
        <w:t>——知识产权运用取得新成效。知识产权转移转化体制机制更加完善，知识产权归属制度更加健全，知识产权流转更加顺畅，知识产</w:t>
      </w:r>
      <w:r w:rsidRPr="00F207B4">
        <w:rPr>
          <w:rFonts w:ascii="宋体" w:eastAsia="宋体" w:hAnsi="宋体" w:cs="宋体" w:hint="eastAsia"/>
          <w:color w:val="000000"/>
          <w:kern w:val="0"/>
          <w:sz w:val="28"/>
          <w:szCs w:val="28"/>
        </w:rPr>
        <w:lastRenderedPageBreak/>
        <w:t>权转化效益显著提高，知识产权市场价值进一步凸显，专利密集型产业增加值和版权产业增加值占GDP比重稳步提升，推动产业转型升级和新兴产业创新发展。</w:t>
      </w:r>
    </w:p>
    <w:p w14:paraId="30BE2B9E" w14:textId="77777777" w:rsidR="00F207B4" w:rsidRPr="00F207B4" w:rsidRDefault="00F207B4" w:rsidP="004371AF">
      <w:pPr>
        <w:widowControl/>
        <w:shd w:val="clear" w:color="auto" w:fill="FFFFFF"/>
        <w:spacing w:line="300" w:lineRule="auto"/>
        <w:ind w:firstLineChars="200" w:firstLine="560"/>
        <w:rPr>
          <w:rFonts w:ascii="宋体" w:eastAsia="宋体" w:hAnsi="宋体" w:cs="宋体"/>
          <w:color w:val="000000"/>
          <w:kern w:val="0"/>
          <w:sz w:val="28"/>
          <w:szCs w:val="28"/>
        </w:rPr>
      </w:pPr>
      <w:r w:rsidRPr="00F207B4">
        <w:rPr>
          <w:rFonts w:ascii="宋体" w:eastAsia="宋体" w:hAnsi="宋体" w:cs="宋体" w:hint="eastAsia"/>
          <w:color w:val="000000"/>
          <w:kern w:val="0"/>
          <w:sz w:val="28"/>
          <w:szCs w:val="28"/>
        </w:rPr>
        <w:t>——知识产权服务达到新水平。知识产权信息化、智能化基础设施建设取得显著成效，知识产权保护实现线上线下融合发展，知识产权公共服务体系进一步完善，知识产权服务业有序发展，服务机构专业化水平明显提升，进一步促进创新成果更好惠及人民。</w:t>
      </w:r>
    </w:p>
    <w:p w14:paraId="0A9C1801" w14:textId="77777777" w:rsidR="00F207B4" w:rsidRPr="00F207B4" w:rsidRDefault="00F207B4" w:rsidP="004371AF">
      <w:pPr>
        <w:widowControl/>
        <w:shd w:val="clear" w:color="auto" w:fill="FFFFFF"/>
        <w:spacing w:line="300" w:lineRule="auto"/>
        <w:ind w:firstLineChars="200" w:firstLine="560"/>
        <w:rPr>
          <w:rFonts w:ascii="宋体" w:eastAsia="宋体" w:hAnsi="宋体" w:cs="宋体"/>
          <w:color w:val="000000"/>
          <w:kern w:val="0"/>
          <w:sz w:val="28"/>
          <w:szCs w:val="28"/>
        </w:rPr>
      </w:pPr>
      <w:r w:rsidRPr="00F207B4">
        <w:rPr>
          <w:rFonts w:ascii="宋体" w:eastAsia="宋体" w:hAnsi="宋体" w:cs="宋体" w:hint="eastAsia"/>
          <w:color w:val="000000"/>
          <w:kern w:val="0"/>
          <w:sz w:val="28"/>
          <w:szCs w:val="28"/>
        </w:rPr>
        <w:t>——知识产权国际合作取得新突破。我国在全球知识产权治理体系中的作用更加凸显，知识产权国际协调更加有力，“一带一路”知识产权合作实现新进展，海外知识产权获权维权能力进一步提高，有力推进高水平对外开放。</w:t>
      </w:r>
    </w:p>
    <w:p w14:paraId="21519C68" w14:textId="2E70C63F" w:rsidR="00F207B4" w:rsidRPr="00F207B4" w:rsidRDefault="004371AF" w:rsidP="004371AF">
      <w:pPr>
        <w:widowControl/>
        <w:shd w:val="clear" w:color="auto" w:fill="FFFFFF"/>
        <w:spacing w:line="300" w:lineRule="auto"/>
        <w:ind w:firstLineChars="200" w:firstLine="560"/>
        <w:rPr>
          <w:rFonts w:ascii="宋体" w:eastAsia="宋体" w:hAnsi="宋体" w:cs="宋体"/>
          <w:color w:val="000000"/>
          <w:kern w:val="0"/>
          <w:sz w:val="28"/>
          <w:szCs w:val="28"/>
        </w:rPr>
      </w:pPr>
      <w:r w:rsidRPr="00F207B4">
        <w:rPr>
          <w:rFonts w:ascii="宋体" w:eastAsia="宋体" w:hAnsi="宋体" w:cs="宋体"/>
          <w:noProof/>
          <w:color w:val="000000"/>
          <w:kern w:val="0"/>
          <w:sz w:val="28"/>
          <w:szCs w:val="28"/>
        </w:rPr>
        <w:drawing>
          <wp:anchor distT="0" distB="0" distL="114300" distR="114300" simplePos="0" relativeHeight="251673600" behindDoc="0" locked="0" layoutInCell="1" allowOverlap="1" wp14:anchorId="3D2901F8" wp14:editId="37723AE6">
            <wp:simplePos x="0" y="0"/>
            <wp:positionH relativeFrom="margin">
              <wp:align>right</wp:align>
            </wp:positionH>
            <wp:positionV relativeFrom="paragraph">
              <wp:posOffset>432435</wp:posOffset>
            </wp:positionV>
            <wp:extent cx="5273040" cy="3095625"/>
            <wp:effectExtent l="0" t="0" r="3810" b="9525"/>
            <wp:wrapSquare wrapText="bothSides"/>
            <wp:docPr id="1" name="图片 16" descr="表格&#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6" descr="表格&#10;&#10;描述已自动生成"/>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273040" cy="30956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207B4" w:rsidRPr="00F207B4">
        <w:rPr>
          <w:rFonts w:ascii="宋体" w:eastAsia="宋体" w:hAnsi="宋体" w:cs="宋体" w:hint="eastAsia"/>
          <w:color w:val="000000"/>
          <w:kern w:val="0"/>
          <w:sz w:val="28"/>
          <w:szCs w:val="28"/>
        </w:rPr>
        <w:t>“十四五”时期知识产权发展主要指标</w:t>
      </w:r>
    </w:p>
    <w:p w14:paraId="76BD1C43" w14:textId="77777777" w:rsidR="00F207B4" w:rsidRPr="00F207B4" w:rsidRDefault="00F207B4" w:rsidP="004371AF">
      <w:pPr>
        <w:widowControl/>
        <w:shd w:val="clear" w:color="auto" w:fill="FFFFFF"/>
        <w:spacing w:line="300" w:lineRule="auto"/>
        <w:ind w:firstLineChars="200" w:firstLine="560"/>
        <w:rPr>
          <w:rFonts w:ascii="宋体" w:eastAsia="宋体" w:hAnsi="宋体" w:cs="宋体"/>
          <w:color w:val="000000"/>
          <w:kern w:val="0"/>
          <w:sz w:val="28"/>
          <w:szCs w:val="28"/>
        </w:rPr>
      </w:pPr>
      <w:r w:rsidRPr="00F207B4">
        <w:rPr>
          <w:rFonts w:ascii="宋体" w:eastAsia="宋体" w:hAnsi="宋体" w:cs="宋体" w:hint="eastAsia"/>
          <w:color w:val="000000"/>
          <w:kern w:val="0"/>
          <w:sz w:val="28"/>
          <w:szCs w:val="28"/>
        </w:rPr>
        <w:t>注：①“每万人口高价值发明专利拥有量”是指每万人口本国居民拥有的经国家知识产权局授权的符合下列任一条件的有效发明专</w:t>
      </w:r>
      <w:r w:rsidRPr="00F207B4">
        <w:rPr>
          <w:rFonts w:ascii="宋体" w:eastAsia="宋体" w:hAnsi="宋体" w:cs="宋体" w:hint="eastAsia"/>
          <w:color w:val="000000"/>
          <w:kern w:val="0"/>
          <w:sz w:val="28"/>
          <w:szCs w:val="28"/>
        </w:rPr>
        <w:lastRenderedPageBreak/>
        <w:t>利数量：1．战略性新兴产业的发明专利；2．在海外有同族专利权的发明专利；3．维持年限超过10年的发明专利；4．实现较高质押融资金额的发明专利；5．获得国家科学技术奖、中国专利奖的发明专利。</w:t>
      </w:r>
    </w:p>
    <w:p w14:paraId="4FF23964" w14:textId="77777777" w:rsidR="00F207B4" w:rsidRPr="00F207B4" w:rsidRDefault="00F207B4" w:rsidP="004371AF">
      <w:pPr>
        <w:widowControl/>
        <w:shd w:val="clear" w:color="auto" w:fill="FFFFFF"/>
        <w:spacing w:line="300" w:lineRule="auto"/>
        <w:ind w:firstLineChars="200" w:firstLine="560"/>
        <w:rPr>
          <w:rFonts w:ascii="宋体" w:eastAsia="宋体" w:hAnsi="宋体" w:cs="宋体"/>
          <w:color w:val="000000"/>
          <w:kern w:val="0"/>
          <w:sz w:val="28"/>
          <w:szCs w:val="28"/>
        </w:rPr>
      </w:pPr>
      <w:r w:rsidRPr="00F207B4">
        <w:rPr>
          <w:rFonts w:ascii="宋体" w:eastAsia="宋体" w:hAnsi="宋体" w:cs="宋体" w:hint="eastAsia"/>
          <w:color w:val="000000"/>
          <w:kern w:val="0"/>
          <w:sz w:val="28"/>
          <w:szCs w:val="28"/>
        </w:rPr>
        <w:t>②“知识产权质押融资登记金额”是指经国家知识产权局登记的知识产权质押融资金额。</w:t>
      </w:r>
    </w:p>
    <w:p w14:paraId="1A907F55" w14:textId="77777777" w:rsidR="00F207B4" w:rsidRPr="00F207B4" w:rsidRDefault="00F207B4" w:rsidP="004371AF">
      <w:pPr>
        <w:widowControl/>
        <w:shd w:val="clear" w:color="auto" w:fill="FFFFFF"/>
        <w:spacing w:line="300" w:lineRule="auto"/>
        <w:ind w:firstLineChars="200" w:firstLine="560"/>
        <w:rPr>
          <w:rFonts w:ascii="宋体" w:eastAsia="宋体" w:hAnsi="宋体" w:cs="宋体"/>
          <w:color w:val="000000"/>
          <w:kern w:val="0"/>
          <w:sz w:val="28"/>
          <w:szCs w:val="28"/>
        </w:rPr>
      </w:pPr>
      <w:r w:rsidRPr="00F207B4">
        <w:rPr>
          <w:rFonts w:ascii="宋体" w:eastAsia="宋体" w:hAnsi="宋体" w:cs="宋体" w:hint="eastAsia"/>
          <w:color w:val="000000"/>
          <w:kern w:val="0"/>
          <w:sz w:val="28"/>
          <w:szCs w:val="28"/>
        </w:rPr>
        <w:t>③④为2019年值。</w:t>
      </w:r>
    </w:p>
    <w:p w14:paraId="347196BA" w14:textId="77777777" w:rsidR="00F207B4" w:rsidRPr="00F207B4" w:rsidRDefault="00F207B4" w:rsidP="004371AF">
      <w:pPr>
        <w:widowControl/>
        <w:shd w:val="clear" w:color="auto" w:fill="FFFFFF"/>
        <w:spacing w:line="300" w:lineRule="auto"/>
        <w:ind w:firstLineChars="200" w:firstLine="560"/>
        <w:rPr>
          <w:rFonts w:ascii="宋体" w:eastAsia="宋体" w:hAnsi="宋体" w:cs="宋体"/>
          <w:color w:val="000000"/>
          <w:kern w:val="0"/>
          <w:sz w:val="28"/>
          <w:szCs w:val="28"/>
        </w:rPr>
      </w:pPr>
      <w:r w:rsidRPr="00F207B4">
        <w:rPr>
          <w:rFonts w:ascii="宋体" w:eastAsia="宋体" w:hAnsi="宋体" w:cs="宋体" w:hint="eastAsia"/>
          <w:color w:val="000000"/>
          <w:kern w:val="0"/>
          <w:sz w:val="28"/>
          <w:szCs w:val="28"/>
        </w:rPr>
        <w:t>三、全面加强知识产权保护，激发全社会创新活力</w:t>
      </w:r>
    </w:p>
    <w:p w14:paraId="04B035EA" w14:textId="77777777" w:rsidR="00F207B4" w:rsidRPr="00F207B4" w:rsidRDefault="00F207B4" w:rsidP="004371AF">
      <w:pPr>
        <w:widowControl/>
        <w:shd w:val="clear" w:color="auto" w:fill="FFFFFF"/>
        <w:spacing w:line="300" w:lineRule="auto"/>
        <w:ind w:firstLineChars="200" w:firstLine="560"/>
        <w:rPr>
          <w:rFonts w:ascii="宋体" w:eastAsia="宋体" w:hAnsi="宋体" w:cs="宋体"/>
          <w:color w:val="000000"/>
          <w:kern w:val="0"/>
          <w:sz w:val="28"/>
          <w:szCs w:val="28"/>
        </w:rPr>
      </w:pPr>
      <w:r w:rsidRPr="00F207B4">
        <w:rPr>
          <w:rFonts w:ascii="宋体" w:eastAsia="宋体" w:hAnsi="宋体" w:cs="宋体" w:hint="eastAsia"/>
          <w:color w:val="000000"/>
          <w:kern w:val="0"/>
          <w:sz w:val="28"/>
          <w:szCs w:val="28"/>
        </w:rPr>
        <w:t>（四）完善知识产权法律政策体系。</w:t>
      </w:r>
    </w:p>
    <w:p w14:paraId="77110B66" w14:textId="3A678B87" w:rsidR="00F207B4" w:rsidRPr="00F207B4" w:rsidRDefault="00F207B4" w:rsidP="004371AF">
      <w:pPr>
        <w:widowControl/>
        <w:shd w:val="clear" w:color="auto" w:fill="FFFFFF"/>
        <w:spacing w:line="300" w:lineRule="auto"/>
        <w:ind w:firstLineChars="200" w:firstLine="560"/>
        <w:rPr>
          <w:rFonts w:ascii="宋体" w:eastAsia="宋体" w:hAnsi="宋体" w:cs="宋体"/>
          <w:color w:val="000000"/>
          <w:kern w:val="0"/>
          <w:sz w:val="28"/>
          <w:szCs w:val="28"/>
        </w:rPr>
      </w:pPr>
      <w:r w:rsidRPr="00F207B4">
        <w:rPr>
          <w:rFonts w:ascii="宋体" w:eastAsia="宋体" w:hAnsi="宋体" w:cs="宋体" w:hint="eastAsia"/>
          <w:color w:val="000000"/>
          <w:kern w:val="0"/>
          <w:sz w:val="28"/>
          <w:szCs w:val="28"/>
        </w:rPr>
        <w:t>健全知识产权法律法规。开展知识产权基础性法律研究。统筹推进专利法、商标法、著作权法、反垄断法、科学技术进步法、电子商务法等相关法律法规的修改完善。加强地理标志、商业秘密等领域立法，出台商业秘密保护规定。完善集成电路布图设计法规。推进修订植物新品种保护条例。制定中医药传统知识保护条例。完善与国防建设相衔接的知识产权法律制度。全面建立并实施知识产权侵权惩罚性赔偿制度，加大损害赔偿力度。研究建立健全符合知识产权审判规律的特别程序法律制度。适应科技进步和经济社会发展需要，依法及时推动知识产权法律法规立改废释。（</w:t>
      </w:r>
      <w:r w:rsidRPr="00F207B4">
        <w:rPr>
          <w:rFonts w:ascii="仿宋" w:eastAsia="仿宋" w:hAnsi="仿宋" w:cs="宋体" w:hint="eastAsia"/>
          <w:color w:val="000000"/>
          <w:kern w:val="0"/>
          <w:sz w:val="28"/>
          <w:szCs w:val="28"/>
        </w:rPr>
        <w:t>中央宣传部、最高人民法院、最高人民检察院、科技部、工业和信息化部、司法部、农业农村部、商务部、国家卫生健康委、市场监管总局、国家国防科工局、国家林草</w:t>
      </w:r>
      <w:r w:rsidRPr="00F207B4">
        <w:rPr>
          <w:rFonts w:ascii="仿宋" w:eastAsia="仿宋" w:hAnsi="仿宋" w:cs="宋体" w:hint="eastAsia"/>
          <w:color w:val="000000"/>
          <w:kern w:val="0"/>
          <w:sz w:val="28"/>
          <w:szCs w:val="28"/>
        </w:rPr>
        <w:lastRenderedPageBreak/>
        <w:t>局、国家中医药局、国家知识产权局、中央军委装备发展部等按职责</w:t>
      </w:r>
      <w:r w:rsidR="004371AF" w:rsidRPr="00F207B4">
        <w:rPr>
          <w:rFonts w:ascii="仿宋" w:eastAsia="仿宋" w:hAnsi="仿宋" w:cs="宋体"/>
          <w:noProof/>
          <w:color w:val="000000"/>
          <w:kern w:val="0"/>
          <w:sz w:val="28"/>
          <w:szCs w:val="28"/>
        </w:rPr>
        <w:drawing>
          <wp:anchor distT="0" distB="0" distL="114300" distR="114300" simplePos="0" relativeHeight="251672576" behindDoc="0" locked="0" layoutInCell="1" allowOverlap="1" wp14:anchorId="71C54D9E" wp14:editId="5B9B510F">
            <wp:simplePos x="0" y="0"/>
            <wp:positionH relativeFrom="margin">
              <wp:align>right</wp:align>
            </wp:positionH>
            <wp:positionV relativeFrom="paragraph">
              <wp:posOffset>815975</wp:posOffset>
            </wp:positionV>
            <wp:extent cx="5267325" cy="1849755"/>
            <wp:effectExtent l="0" t="0" r="9525" b="0"/>
            <wp:wrapSquare wrapText="bothSides"/>
            <wp:docPr id="2" name="图片 15" descr="表格&#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5" descr="表格&#10;&#10;描述已自动生成"/>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267325" cy="18497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F207B4">
        <w:rPr>
          <w:rFonts w:ascii="仿宋" w:eastAsia="仿宋" w:hAnsi="仿宋" w:cs="宋体" w:hint="eastAsia"/>
          <w:color w:val="000000"/>
          <w:kern w:val="0"/>
          <w:sz w:val="28"/>
          <w:szCs w:val="28"/>
        </w:rPr>
        <w:t>分工负责</w:t>
      </w:r>
      <w:r w:rsidRPr="00F207B4">
        <w:rPr>
          <w:rFonts w:ascii="宋体" w:eastAsia="宋体" w:hAnsi="宋体" w:cs="宋体" w:hint="eastAsia"/>
          <w:color w:val="000000"/>
          <w:kern w:val="0"/>
          <w:sz w:val="28"/>
          <w:szCs w:val="28"/>
        </w:rPr>
        <w:t>）</w:t>
      </w:r>
    </w:p>
    <w:p w14:paraId="6E7D14AB" w14:textId="77777777" w:rsidR="00F207B4" w:rsidRPr="00F207B4" w:rsidRDefault="00F207B4" w:rsidP="004371AF">
      <w:pPr>
        <w:widowControl/>
        <w:shd w:val="clear" w:color="auto" w:fill="FFFFFF"/>
        <w:spacing w:line="300" w:lineRule="auto"/>
        <w:ind w:firstLineChars="200" w:firstLine="560"/>
        <w:rPr>
          <w:rFonts w:ascii="宋体" w:eastAsia="宋体" w:hAnsi="宋体" w:cs="宋体"/>
          <w:color w:val="000000"/>
          <w:kern w:val="0"/>
          <w:sz w:val="28"/>
          <w:szCs w:val="28"/>
        </w:rPr>
      </w:pPr>
      <w:r w:rsidRPr="00F207B4">
        <w:rPr>
          <w:rFonts w:ascii="宋体" w:eastAsia="宋体" w:hAnsi="宋体" w:cs="宋体" w:hint="eastAsia"/>
          <w:color w:val="000000"/>
          <w:kern w:val="0"/>
          <w:sz w:val="28"/>
          <w:szCs w:val="28"/>
        </w:rPr>
        <w:t>完善知识产权保护政策。健全大数据、人工智能、基因技术等新领域新业态知识产权保护制度。研究构建数据知识产权保护规则。完善开源知识产权和法律体系。完善电子商务领域知识产权保护机制。健全遗传资源获取和惠益分享制度，建立跨部门生物遗传资源获取和惠益分享信息共享制度。制定传统文化、民间文艺、传统知识等领域保护办法。建立与非物质文化遗产相关的知识产权保护制度。完善体育赛事节目、综艺节目、网络直播等领域著作权保护制度。完善红色经典等优秀舞台艺术作品的版权保护措施。完善服装设计等时尚产业知识产权保护政策。健全药品专利纠纷早期解决机制，制定相关配套措施。完善中医药领域发明专利审查和保护机制。健全绿色技术知识产权保护制度。完善高校知识产权保护管理规定。建立知识产权侵权损害评估制度。（</w:t>
      </w:r>
      <w:r w:rsidRPr="00F207B4">
        <w:rPr>
          <w:rFonts w:ascii="仿宋" w:eastAsia="仿宋" w:hAnsi="仿宋" w:cs="宋体" w:hint="eastAsia"/>
          <w:color w:val="000000"/>
          <w:kern w:val="0"/>
          <w:sz w:val="28"/>
          <w:szCs w:val="28"/>
        </w:rPr>
        <w:t>中央宣传部、中央网信办、最高人民法院、教育部、财政部、生态环境部、文化和旅游部、市场监管总局、广电总局、国家林草局、国家中医药局、国家药监局、国家知识产权局等按职责分工负责</w:t>
      </w:r>
      <w:r w:rsidRPr="00F207B4">
        <w:rPr>
          <w:rFonts w:ascii="宋体" w:eastAsia="宋体" w:hAnsi="宋体" w:cs="宋体" w:hint="eastAsia"/>
          <w:color w:val="000000"/>
          <w:kern w:val="0"/>
          <w:sz w:val="28"/>
          <w:szCs w:val="28"/>
        </w:rPr>
        <w:t>）</w:t>
      </w:r>
    </w:p>
    <w:p w14:paraId="35D78CF9" w14:textId="5CD35B1D" w:rsidR="00F207B4" w:rsidRPr="00F207B4" w:rsidRDefault="00F207B4" w:rsidP="004371AF">
      <w:pPr>
        <w:widowControl/>
        <w:shd w:val="clear" w:color="auto" w:fill="FFFFFF"/>
        <w:spacing w:line="300" w:lineRule="auto"/>
        <w:ind w:firstLineChars="200" w:firstLine="560"/>
        <w:rPr>
          <w:rFonts w:ascii="宋体" w:eastAsia="宋体" w:hAnsi="宋体" w:cs="宋体"/>
          <w:color w:val="000000"/>
          <w:kern w:val="0"/>
          <w:sz w:val="28"/>
          <w:szCs w:val="28"/>
        </w:rPr>
      </w:pPr>
      <w:r w:rsidRPr="00F207B4">
        <w:rPr>
          <w:rFonts w:ascii="宋体" w:eastAsia="宋体" w:hAnsi="宋体" w:cs="宋体"/>
          <w:noProof/>
          <w:color w:val="000000"/>
          <w:kern w:val="0"/>
          <w:sz w:val="28"/>
          <w:szCs w:val="28"/>
        </w:rPr>
        <w:lastRenderedPageBreak/>
        <w:drawing>
          <wp:anchor distT="0" distB="0" distL="114300" distR="114300" simplePos="0" relativeHeight="251671552" behindDoc="0" locked="0" layoutInCell="1" allowOverlap="1" wp14:anchorId="5574E6E7" wp14:editId="6A230713">
            <wp:simplePos x="0" y="0"/>
            <wp:positionH relativeFrom="margin">
              <wp:align>right</wp:align>
            </wp:positionH>
            <wp:positionV relativeFrom="paragraph">
              <wp:posOffset>33020</wp:posOffset>
            </wp:positionV>
            <wp:extent cx="5276850" cy="1861820"/>
            <wp:effectExtent l="0" t="0" r="0" b="5080"/>
            <wp:wrapSquare wrapText="bothSides"/>
            <wp:docPr id="3" name="图片 14" descr="图片包含 文本&#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4" descr="图片包含 文本&#10;&#10;描述已自动生成"/>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276850" cy="18618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F207B4">
        <w:rPr>
          <w:rFonts w:ascii="宋体" w:eastAsia="宋体" w:hAnsi="宋体" w:cs="宋体" w:hint="eastAsia"/>
          <w:color w:val="000000"/>
          <w:kern w:val="0"/>
          <w:sz w:val="28"/>
          <w:szCs w:val="28"/>
        </w:rPr>
        <w:t>完善维护国家安全的知识产权政策。研究制定事关国家安全的关键核心技术知识产权保护规则。依法管理涉及国家安全的知识产权对外转让行为，完善知识产权对外转让审查制度。完善知识产权反垄断、公平竞争相关法律法规和政策措施。推进我国知识产权有关法律规定域外适用。研究建立针对进口贸易的知识产权境内保护制度。完善跨境电商知识产权保护规则。（</w:t>
      </w:r>
      <w:r w:rsidRPr="00F207B4">
        <w:rPr>
          <w:rFonts w:ascii="仿宋" w:eastAsia="仿宋" w:hAnsi="仿宋" w:cs="宋体" w:hint="eastAsia"/>
          <w:color w:val="000000"/>
          <w:kern w:val="0"/>
          <w:sz w:val="28"/>
          <w:szCs w:val="28"/>
        </w:rPr>
        <w:t>中央宣传部、中央网信办、国家发展改革委、科技部、工业和信息化部、商务部、市场监管总局、国家国防科工局、国家知识产权局等按职责分工负责</w:t>
      </w:r>
      <w:r w:rsidRPr="00F207B4">
        <w:rPr>
          <w:rFonts w:ascii="宋体" w:eastAsia="宋体" w:hAnsi="宋体" w:cs="宋体" w:hint="eastAsia"/>
          <w:color w:val="000000"/>
          <w:kern w:val="0"/>
          <w:sz w:val="28"/>
          <w:szCs w:val="28"/>
        </w:rPr>
        <w:t>）</w:t>
      </w:r>
    </w:p>
    <w:p w14:paraId="29480E9D" w14:textId="77777777" w:rsidR="00F207B4" w:rsidRPr="00F207B4" w:rsidRDefault="00F207B4" w:rsidP="004371AF">
      <w:pPr>
        <w:widowControl/>
        <w:shd w:val="clear" w:color="auto" w:fill="FFFFFF"/>
        <w:spacing w:line="300" w:lineRule="auto"/>
        <w:ind w:firstLineChars="200" w:firstLine="560"/>
        <w:rPr>
          <w:rFonts w:ascii="宋体" w:eastAsia="宋体" w:hAnsi="宋体" w:cs="宋体"/>
          <w:color w:val="000000"/>
          <w:kern w:val="0"/>
          <w:sz w:val="28"/>
          <w:szCs w:val="28"/>
        </w:rPr>
      </w:pPr>
      <w:r w:rsidRPr="00F207B4">
        <w:rPr>
          <w:rFonts w:ascii="宋体" w:eastAsia="宋体" w:hAnsi="宋体" w:cs="宋体" w:hint="eastAsia"/>
          <w:color w:val="000000"/>
          <w:kern w:val="0"/>
          <w:sz w:val="28"/>
          <w:szCs w:val="28"/>
        </w:rPr>
        <w:t>（五）加强知识产权司法保护。</w:t>
      </w:r>
    </w:p>
    <w:p w14:paraId="4C6574ED" w14:textId="77777777" w:rsidR="00F207B4" w:rsidRPr="00F207B4" w:rsidRDefault="00F207B4" w:rsidP="004371AF">
      <w:pPr>
        <w:widowControl/>
        <w:shd w:val="clear" w:color="auto" w:fill="FFFFFF"/>
        <w:spacing w:line="300" w:lineRule="auto"/>
        <w:ind w:firstLineChars="200" w:firstLine="560"/>
        <w:rPr>
          <w:rFonts w:ascii="宋体" w:eastAsia="宋体" w:hAnsi="宋体" w:cs="宋体"/>
          <w:color w:val="000000"/>
          <w:kern w:val="0"/>
          <w:sz w:val="28"/>
          <w:szCs w:val="28"/>
        </w:rPr>
      </w:pPr>
      <w:r w:rsidRPr="00F207B4">
        <w:rPr>
          <w:rFonts w:ascii="宋体" w:eastAsia="宋体" w:hAnsi="宋体" w:cs="宋体" w:hint="eastAsia"/>
          <w:color w:val="000000"/>
          <w:kern w:val="0"/>
          <w:sz w:val="28"/>
          <w:szCs w:val="28"/>
        </w:rPr>
        <w:t>完善知识产权司法保护体系。加强知识产权司法资源配置，加强知识产权审判体系建设。健全知识产权案件上诉机制，完善专门法院设置。深入推进知识产权民事、刑事、行政案件“三合一”审判机制改革。完善知识产权检察体制机制。建立健全与审判机制、检察机制相适应的案件管辖制度和协调机制。完善知识产权司法案件繁简分流机制，开展适应知识产权审判特点的简易程序试点，提高审判质量和效率。探索依当事人申请的知识产权纠纷行政调解协议司法确认制度。推动建立跨行政区域知识产权案件审理机制，充分发挥法院案件指定</w:t>
      </w:r>
      <w:r w:rsidRPr="00F207B4">
        <w:rPr>
          <w:rFonts w:ascii="宋体" w:eastAsia="宋体" w:hAnsi="宋体" w:cs="宋体" w:hint="eastAsia"/>
          <w:color w:val="000000"/>
          <w:kern w:val="0"/>
          <w:sz w:val="28"/>
          <w:szCs w:val="28"/>
        </w:rPr>
        <w:lastRenderedPageBreak/>
        <w:t>管辖机制作用，有效打破地方保护。（</w:t>
      </w:r>
      <w:r w:rsidRPr="00F207B4">
        <w:rPr>
          <w:rFonts w:ascii="仿宋" w:eastAsia="仿宋" w:hAnsi="仿宋" w:cs="宋体" w:hint="eastAsia"/>
          <w:color w:val="000000"/>
          <w:kern w:val="0"/>
          <w:sz w:val="28"/>
          <w:szCs w:val="28"/>
        </w:rPr>
        <w:t>最高人民法院、最高人民检察院等按职责分工负责</w:t>
      </w:r>
      <w:r w:rsidRPr="00F207B4">
        <w:rPr>
          <w:rFonts w:ascii="宋体" w:eastAsia="宋体" w:hAnsi="宋体" w:cs="宋体" w:hint="eastAsia"/>
          <w:color w:val="000000"/>
          <w:kern w:val="0"/>
          <w:sz w:val="28"/>
          <w:szCs w:val="28"/>
        </w:rPr>
        <w:t>）</w:t>
      </w:r>
    </w:p>
    <w:p w14:paraId="6B438468" w14:textId="77777777" w:rsidR="00F207B4" w:rsidRPr="00F207B4" w:rsidRDefault="00F207B4" w:rsidP="004371AF">
      <w:pPr>
        <w:widowControl/>
        <w:shd w:val="clear" w:color="auto" w:fill="FFFFFF"/>
        <w:spacing w:line="300" w:lineRule="auto"/>
        <w:ind w:firstLineChars="200" w:firstLine="560"/>
        <w:rPr>
          <w:rFonts w:ascii="宋体" w:eastAsia="宋体" w:hAnsi="宋体" w:cs="宋体"/>
          <w:color w:val="000000"/>
          <w:kern w:val="0"/>
          <w:sz w:val="28"/>
          <w:szCs w:val="28"/>
        </w:rPr>
      </w:pPr>
      <w:r w:rsidRPr="00F207B4">
        <w:rPr>
          <w:rFonts w:ascii="宋体" w:eastAsia="宋体" w:hAnsi="宋体" w:cs="宋体" w:hint="eastAsia"/>
          <w:color w:val="000000"/>
          <w:kern w:val="0"/>
          <w:sz w:val="28"/>
          <w:szCs w:val="28"/>
        </w:rPr>
        <w:t>提升知识产权司法保护能力。加强司法保护与行政确权、行政执法、调解、仲裁、公证存证等环节的信息沟通和共享，促进行政执法标准和司法裁判标准统一，形成有机衔接、优势互补的运行机制。强化民事司法保护，研究制定符合知识产权案件规律的诉讼规范。完善刑事法律和司法解释，加大刑事打击力度，准确适用知识产权领域行政执法移送刑事司法标准和刑事案件立案追诉标准，规范刑罚适用。加强知识产权司法工作人员培养和选拔，加强技术调查官队伍建设。（</w:t>
      </w:r>
      <w:r w:rsidRPr="00F207B4">
        <w:rPr>
          <w:rFonts w:ascii="仿宋" w:eastAsia="仿宋" w:hAnsi="仿宋" w:cs="宋体" w:hint="eastAsia"/>
          <w:color w:val="000000"/>
          <w:kern w:val="0"/>
          <w:sz w:val="28"/>
          <w:szCs w:val="28"/>
        </w:rPr>
        <w:t>最高人民法院、最高人民检察院、公安部等按职责分工负责</w:t>
      </w:r>
      <w:r w:rsidRPr="00F207B4">
        <w:rPr>
          <w:rFonts w:ascii="宋体" w:eastAsia="宋体" w:hAnsi="宋体" w:cs="宋体" w:hint="eastAsia"/>
          <w:color w:val="000000"/>
          <w:kern w:val="0"/>
          <w:sz w:val="28"/>
          <w:szCs w:val="28"/>
        </w:rPr>
        <w:t>）</w:t>
      </w:r>
    </w:p>
    <w:p w14:paraId="183B8198" w14:textId="77777777" w:rsidR="00F207B4" w:rsidRPr="00F207B4" w:rsidRDefault="00F207B4" w:rsidP="004371AF">
      <w:pPr>
        <w:widowControl/>
        <w:shd w:val="clear" w:color="auto" w:fill="FFFFFF"/>
        <w:spacing w:line="300" w:lineRule="auto"/>
        <w:ind w:firstLineChars="200" w:firstLine="560"/>
        <w:rPr>
          <w:rFonts w:ascii="宋体" w:eastAsia="宋体" w:hAnsi="宋体" w:cs="宋体"/>
          <w:color w:val="000000"/>
          <w:kern w:val="0"/>
          <w:sz w:val="28"/>
          <w:szCs w:val="28"/>
        </w:rPr>
      </w:pPr>
      <w:r w:rsidRPr="00F207B4">
        <w:rPr>
          <w:rFonts w:ascii="宋体" w:eastAsia="宋体" w:hAnsi="宋体" w:cs="宋体" w:hint="eastAsia"/>
          <w:color w:val="000000"/>
          <w:kern w:val="0"/>
          <w:sz w:val="28"/>
          <w:szCs w:val="28"/>
        </w:rPr>
        <w:t>（六）加强知识产权行政保护。</w:t>
      </w:r>
    </w:p>
    <w:p w14:paraId="3DE768C7" w14:textId="77777777" w:rsidR="00F207B4" w:rsidRPr="00F207B4" w:rsidRDefault="00F207B4" w:rsidP="004371AF">
      <w:pPr>
        <w:widowControl/>
        <w:shd w:val="clear" w:color="auto" w:fill="FFFFFF"/>
        <w:spacing w:line="300" w:lineRule="auto"/>
        <w:ind w:firstLineChars="200" w:firstLine="560"/>
        <w:rPr>
          <w:rFonts w:ascii="宋体" w:eastAsia="宋体" w:hAnsi="宋体" w:cs="宋体"/>
          <w:color w:val="000000"/>
          <w:kern w:val="0"/>
          <w:sz w:val="28"/>
          <w:szCs w:val="28"/>
        </w:rPr>
      </w:pPr>
      <w:r w:rsidRPr="00F207B4">
        <w:rPr>
          <w:rFonts w:ascii="宋体" w:eastAsia="宋体" w:hAnsi="宋体" w:cs="宋体" w:hint="eastAsia"/>
          <w:color w:val="000000"/>
          <w:kern w:val="0"/>
          <w:sz w:val="28"/>
          <w:szCs w:val="28"/>
        </w:rPr>
        <w:t>健全知识产权行政保护机制。加强中央在知识产权保护的宏观管理、区域协调和涉外事宜统筹等方面事权。加强知识产权快保护机构建设。在条件成熟的地区建设国家知识产权保护试点示范区。加强知识产权行政执法指导制度建设。建立行政保护技术调查官制度。健全知识产权侵权纠纷行政裁决制度。健全跨区域、跨部门知识产权行政保护协作机制。加强商贸流通领域知识产权保护，制定商品交易市场知识产权保护国家规范，持续推进知识产权保护规范化市场建设，净化消费市场。（</w:t>
      </w:r>
      <w:r w:rsidRPr="00F207B4">
        <w:rPr>
          <w:rFonts w:ascii="仿宋" w:eastAsia="仿宋" w:hAnsi="仿宋" w:cs="宋体" w:hint="eastAsia"/>
          <w:color w:val="000000"/>
          <w:kern w:val="0"/>
          <w:sz w:val="28"/>
          <w:szCs w:val="28"/>
        </w:rPr>
        <w:t>国家知识产权局牵头，中央宣传部、文化和旅游部、市场监管总局等按职责分工负责</w:t>
      </w:r>
      <w:r w:rsidRPr="00F207B4">
        <w:rPr>
          <w:rFonts w:ascii="宋体" w:eastAsia="宋体" w:hAnsi="宋体" w:cs="宋体" w:hint="eastAsia"/>
          <w:color w:val="000000"/>
          <w:kern w:val="0"/>
          <w:sz w:val="28"/>
          <w:szCs w:val="28"/>
        </w:rPr>
        <w:t>）</w:t>
      </w:r>
    </w:p>
    <w:p w14:paraId="5ABB20B4" w14:textId="51519385" w:rsidR="00F207B4" w:rsidRPr="00F207B4" w:rsidRDefault="004371AF" w:rsidP="004371AF">
      <w:pPr>
        <w:widowControl/>
        <w:shd w:val="clear" w:color="auto" w:fill="FFFFFF"/>
        <w:spacing w:line="300" w:lineRule="auto"/>
        <w:ind w:firstLineChars="200" w:firstLine="560"/>
        <w:rPr>
          <w:rFonts w:ascii="宋体" w:eastAsia="宋体" w:hAnsi="宋体" w:cs="宋体"/>
          <w:color w:val="000000"/>
          <w:kern w:val="0"/>
          <w:sz w:val="28"/>
          <w:szCs w:val="28"/>
        </w:rPr>
      </w:pPr>
      <w:r w:rsidRPr="00F207B4">
        <w:rPr>
          <w:rFonts w:ascii="宋体" w:eastAsia="宋体" w:hAnsi="宋体" w:cs="宋体"/>
          <w:noProof/>
          <w:color w:val="000000"/>
          <w:kern w:val="0"/>
          <w:sz w:val="28"/>
          <w:szCs w:val="28"/>
        </w:rPr>
        <w:lastRenderedPageBreak/>
        <w:drawing>
          <wp:anchor distT="0" distB="0" distL="114300" distR="114300" simplePos="0" relativeHeight="251668480" behindDoc="0" locked="0" layoutInCell="1" allowOverlap="1" wp14:anchorId="7ABFAD7E" wp14:editId="385A3123">
            <wp:simplePos x="0" y="0"/>
            <wp:positionH relativeFrom="margin">
              <wp:align>left</wp:align>
            </wp:positionH>
            <wp:positionV relativeFrom="paragraph">
              <wp:posOffset>6877050</wp:posOffset>
            </wp:positionV>
            <wp:extent cx="5332730" cy="1924050"/>
            <wp:effectExtent l="0" t="0" r="1270" b="0"/>
            <wp:wrapSquare wrapText="bothSides"/>
            <wp:docPr id="5" name="图片 12" descr="图片包含 文本&#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2" descr="图片包含 文本&#10;&#10;描述已自动生成"/>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332730" cy="19240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207B4" w:rsidRPr="00F207B4">
        <w:rPr>
          <w:rFonts w:ascii="宋体" w:eastAsia="宋体" w:hAnsi="宋体" w:cs="宋体"/>
          <w:noProof/>
          <w:color w:val="000000"/>
          <w:kern w:val="0"/>
          <w:sz w:val="28"/>
          <w:szCs w:val="28"/>
        </w:rPr>
        <w:drawing>
          <wp:anchor distT="0" distB="0" distL="114300" distR="114300" simplePos="0" relativeHeight="251670528" behindDoc="0" locked="0" layoutInCell="1" allowOverlap="1" wp14:anchorId="0BBC2635" wp14:editId="40E2E702">
            <wp:simplePos x="0" y="0"/>
            <wp:positionH relativeFrom="margin">
              <wp:align>right</wp:align>
            </wp:positionH>
            <wp:positionV relativeFrom="paragraph">
              <wp:posOffset>23495</wp:posOffset>
            </wp:positionV>
            <wp:extent cx="5276850" cy="1685925"/>
            <wp:effectExtent l="0" t="0" r="0" b="9525"/>
            <wp:wrapSquare wrapText="bothSides"/>
            <wp:docPr id="4" name="图片 13" descr="手机屏幕截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3" descr="手机屏幕截图&#10;&#10;描述已自动生成"/>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276850" cy="16859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207B4" w:rsidRPr="00F207B4">
        <w:rPr>
          <w:rFonts w:ascii="宋体" w:eastAsia="宋体" w:hAnsi="宋体" w:cs="宋体" w:hint="eastAsia"/>
          <w:color w:val="000000"/>
          <w:kern w:val="0"/>
          <w:sz w:val="28"/>
          <w:szCs w:val="28"/>
        </w:rPr>
        <w:t>提高知识产权行政保护效能。更好发挥全国打击侵犯知识产权和制售假冒伪劣商品工作领导小组作用，加强部门协同配合，开展关键领域、重点环节、重点区域行政执法专项行动，重点查处假冒专利、商标侵权、侵犯著作权、地理标志侵权假冒等违法行为。加大行政处罚力度，加强侵权纠纷行政裁决，有效遏制恶意侵权、重复侵权、群体侵权。完善专利、商标侵权判断标准。加强植物新品种保护体系建设。强化知识产权海关保护。加强特殊标志、官方标志、奥林匹克标志保护。加强知识产权行政执法和行政裁决队伍人员配备和能力建设，提升知识产权行政执法装备现代化、智能化水平，利用新技术手段畅通投诉举报渠道，提升打击侵权假冒行为的效率及精准度。依法规制知识产权滥用行为，不断完善防止知识产权滥用相关制度。（</w:t>
      </w:r>
      <w:r w:rsidR="00F207B4" w:rsidRPr="00F207B4">
        <w:rPr>
          <w:rFonts w:ascii="仿宋" w:eastAsia="仿宋" w:hAnsi="仿宋" w:cs="宋体" w:hint="eastAsia"/>
          <w:color w:val="000000"/>
          <w:kern w:val="0"/>
          <w:sz w:val="28"/>
          <w:szCs w:val="28"/>
        </w:rPr>
        <w:t>中央宣传部、农业农村部、文化和旅游部、海关总署、市场监管总局、国家林草局、国家知识产权局等按职责分工负责</w:t>
      </w:r>
      <w:r w:rsidR="00F207B4" w:rsidRPr="00F207B4">
        <w:rPr>
          <w:rFonts w:ascii="宋体" w:eastAsia="宋体" w:hAnsi="宋体" w:cs="宋体" w:hint="eastAsia"/>
          <w:color w:val="000000"/>
          <w:kern w:val="0"/>
          <w:sz w:val="28"/>
          <w:szCs w:val="28"/>
        </w:rPr>
        <w:t>）</w:t>
      </w:r>
    </w:p>
    <w:p w14:paraId="4744DD5A" w14:textId="24A30D98" w:rsidR="00F207B4" w:rsidRPr="00F207B4" w:rsidRDefault="004371AF" w:rsidP="004371AF">
      <w:pPr>
        <w:widowControl/>
        <w:shd w:val="clear" w:color="auto" w:fill="FFFFFF"/>
        <w:spacing w:line="300" w:lineRule="auto"/>
        <w:ind w:firstLineChars="200" w:firstLine="560"/>
        <w:rPr>
          <w:rFonts w:ascii="宋体" w:eastAsia="宋体" w:hAnsi="宋体" w:cs="宋体"/>
          <w:color w:val="000000"/>
          <w:kern w:val="0"/>
          <w:sz w:val="28"/>
          <w:szCs w:val="28"/>
        </w:rPr>
      </w:pPr>
      <w:r w:rsidRPr="00F207B4">
        <w:rPr>
          <w:rFonts w:ascii="宋体" w:eastAsia="宋体" w:hAnsi="宋体" w:cs="宋体"/>
          <w:noProof/>
          <w:color w:val="000000"/>
          <w:kern w:val="0"/>
          <w:sz w:val="28"/>
          <w:szCs w:val="28"/>
        </w:rPr>
        <w:lastRenderedPageBreak/>
        <w:drawing>
          <wp:anchor distT="0" distB="0" distL="114300" distR="114300" simplePos="0" relativeHeight="251669504" behindDoc="0" locked="0" layoutInCell="1" allowOverlap="1" wp14:anchorId="25A18EF3" wp14:editId="5E49834E">
            <wp:simplePos x="0" y="0"/>
            <wp:positionH relativeFrom="margin">
              <wp:posOffset>-635</wp:posOffset>
            </wp:positionH>
            <wp:positionV relativeFrom="paragraph">
              <wp:posOffset>38100</wp:posOffset>
            </wp:positionV>
            <wp:extent cx="5286375" cy="2609215"/>
            <wp:effectExtent l="0" t="0" r="9525" b="635"/>
            <wp:wrapSquare wrapText="bothSides"/>
            <wp:docPr id="6" name="图片 11" descr="文本, 信件&#10;&#10;中度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1" descr="文本, 信件&#10;&#10;中度可信度描述已自动生成"/>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286375" cy="260921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207B4" w:rsidRPr="00F207B4">
        <w:rPr>
          <w:rFonts w:ascii="宋体" w:eastAsia="宋体" w:hAnsi="宋体" w:cs="宋体" w:hint="eastAsia"/>
          <w:color w:val="000000"/>
          <w:kern w:val="0"/>
          <w:sz w:val="28"/>
          <w:szCs w:val="28"/>
        </w:rPr>
        <w:t>（七）加强知识产权协同保护。</w:t>
      </w:r>
    </w:p>
    <w:p w14:paraId="37ECAC0C" w14:textId="0C004795" w:rsidR="00F207B4" w:rsidRPr="00F207B4" w:rsidRDefault="00F207B4" w:rsidP="004371AF">
      <w:pPr>
        <w:widowControl/>
        <w:shd w:val="clear" w:color="auto" w:fill="FFFFFF"/>
        <w:spacing w:line="300" w:lineRule="auto"/>
        <w:ind w:firstLineChars="200" w:firstLine="560"/>
        <w:rPr>
          <w:rFonts w:ascii="宋体" w:eastAsia="宋体" w:hAnsi="宋体" w:cs="宋体"/>
          <w:color w:val="000000"/>
          <w:kern w:val="0"/>
          <w:sz w:val="28"/>
          <w:szCs w:val="28"/>
        </w:rPr>
      </w:pPr>
      <w:r w:rsidRPr="00F207B4">
        <w:rPr>
          <w:rFonts w:ascii="宋体" w:eastAsia="宋体" w:hAnsi="宋体" w:cs="宋体" w:hint="eastAsia"/>
          <w:color w:val="000000"/>
          <w:kern w:val="0"/>
          <w:sz w:val="28"/>
          <w:szCs w:val="28"/>
        </w:rPr>
        <w:t>完善知识产权纠纷多元化解决机制。培育和发展知识产权调解组织、仲裁机构、公证机构。鼓励行业协会、商会建立知识产权保护自律和信息沟通机制。建立健全知识产权调解、仲裁、公证、社会监督等人才的选聘、培养、管理、激励制度。推动完善知识产权纠纷投诉受理处理、诉讼调解对接、调解仲裁对接、行政执法与调解仲裁对接等机制。探索维权援助社会共治模式，鼓励高校、社会组织等开展维权援助工作。建立完善知识产权侵权纠纷检验鉴定工作体系，加强知识产权鉴定机构专业化、规范化建设，推动建立知识产权鉴定技术标准。建立国防领域知识产权纠纷多元化处理机制。（</w:t>
      </w:r>
      <w:r w:rsidRPr="00F207B4">
        <w:rPr>
          <w:rFonts w:ascii="仿宋" w:eastAsia="仿宋" w:hAnsi="仿宋" w:cs="宋体" w:hint="eastAsia"/>
          <w:color w:val="000000"/>
          <w:kern w:val="0"/>
          <w:sz w:val="28"/>
          <w:szCs w:val="28"/>
        </w:rPr>
        <w:t>国家知识产权局牵头，中央宣传部、最高人民法院、司法部、国家国防科工局、中央军委装备发展部、中国贸促会等按职责分工负责</w:t>
      </w:r>
      <w:r w:rsidRPr="00F207B4">
        <w:rPr>
          <w:rFonts w:ascii="宋体" w:eastAsia="宋体" w:hAnsi="宋体" w:cs="宋体" w:hint="eastAsia"/>
          <w:color w:val="000000"/>
          <w:kern w:val="0"/>
          <w:sz w:val="28"/>
          <w:szCs w:val="28"/>
        </w:rPr>
        <w:t>）</w:t>
      </w:r>
    </w:p>
    <w:p w14:paraId="0D9126D9" w14:textId="77777777" w:rsidR="00F207B4" w:rsidRPr="00F207B4" w:rsidRDefault="00F207B4" w:rsidP="004371AF">
      <w:pPr>
        <w:widowControl/>
        <w:shd w:val="clear" w:color="auto" w:fill="FFFFFF"/>
        <w:spacing w:line="300" w:lineRule="auto"/>
        <w:ind w:firstLineChars="200" w:firstLine="560"/>
        <w:rPr>
          <w:rFonts w:ascii="宋体" w:eastAsia="宋体" w:hAnsi="宋体" w:cs="宋体"/>
          <w:color w:val="000000"/>
          <w:kern w:val="0"/>
          <w:sz w:val="28"/>
          <w:szCs w:val="28"/>
        </w:rPr>
      </w:pPr>
      <w:r w:rsidRPr="00F207B4">
        <w:rPr>
          <w:rFonts w:ascii="宋体" w:eastAsia="宋体" w:hAnsi="宋体" w:cs="宋体" w:hint="eastAsia"/>
          <w:color w:val="000000"/>
          <w:kern w:val="0"/>
          <w:sz w:val="28"/>
          <w:szCs w:val="28"/>
        </w:rPr>
        <w:t>加强知识产权领域诚信体系建设。推进建立知识产权领域以信用为基础的分级分类监管模式，积极支持地方开展工作试点。制定覆盖专利、商标、版权等领域的信用信息基础目录。推进知识产权领域信</w:t>
      </w:r>
      <w:r w:rsidRPr="00F207B4">
        <w:rPr>
          <w:rFonts w:ascii="宋体" w:eastAsia="宋体" w:hAnsi="宋体" w:cs="宋体" w:hint="eastAsia"/>
          <w:color w:val="000000"/>
          <w:kern w:val="0"/>
          <w:sz w:val="28"/>
          <w:szCs w:val="28"/>
        </w:rPr>
        <w:lastRenderedPageBreak/>
        <w:t>用承诺制建设。规范知识产权领域严重失信主体名单认定标准和程序，依法依规对严重失信主体实施惩戒。推进知识产权信用修复制度建设。推动全国知识产权信用信息共享平台与全国信用信息共享平台实现数据共享。（</w:t>
      </w:r>
      <w:r w:rsidRPr="00F207B4">
        <w:rPr>
          <w:rFonts w:ascii="仿宋" w:eastAsia="仿宋" w:hAnsi="仿宋" w:cs="宋体" w:hint="eastAsia"/>
          <w:color w:val="000000"/>
          <w:kern w:val="0"/>
          <w:sz w:val="28"/>
          <w:szCs w:val="28"/>
        </w:rPr>
        <w:t>中央宣传部、国家发展改革委、农业农村部、人民银行、市场监管总局、国家林草局、国家知识产权局等按职责分工负责</w:t>
      </w:r>
      <w:r w:rsidRPr="00F207B4">
        <w:rPr>
          <w:rFonts w:ascii="宋体" w:eastAsia="宋体" w:hAnsi="宋体" w:cs="宋体" w:hint="eastAsia"/>
          <w:color w:val="000000"/>
          <w:kern w:val="0"/>
          <w:sz w:val="28"/>
          <w:szCs w:val="28"/>
        </w:rPr>
        <w:t>）</w:t>
      </w:r>
    </w:p>
    <w:p w14:paraId="148C082F" w14:textId="77777777" w:rsidR="00F207B4" w:rsidRPr="00F207B4" w:rsidRDefault="00F207B4" w:rsidP="004371AF">
      <w:pPr>
        <w:widowControl/>
        <w:shd w:val="clear" w:color="auto" w:fill="FFFFFF"/>
        <w:spacing w:line="300" w:lineRule="auto"/>
        <w:ind w:firstLineChars="200" w:firstLine="560"/>
        <w:rPr>
          <w:rFonts w:ascii="宋体" w:eastAsia="宋体" w:hAnsi="宋体" w:cs="宋体"/>
          <w:color w:val="000000"/>
          <w:kern w:val="0"/>
          <w:sz w:val="28"/>
          <w:szCs w:val="28"/>
        </w:rPr>
      </w:pPr>
      <w:r w:rsidRPr="00F207B4">
        <w:rPr>
          <w:rFonts w:ascii="宋体" w:eastAsia="宋体" w:hAnsi="宋体" w:cs="宋体" w:hint="eastAsia"/>
          <w:color w:val="000000"/>
          <w:kern w:val="0"/>
          <w:sz w:val="28"/>
          <w:szCs w:val="28"/>
        </w:rPr>
        <w:t>（八）加强知识产权源头保护。</w:t>
      </w:r>
    </w:p>
    <w:p w14:paraId="5B22B323" w14:textId="77777777" w:rsidR="00F207B4" w:rsidRPr="00F207B4" w:rsidRDefault="00F207B4" w:rsidP="004371AF">
      <w:pPr>
        <w:widowControl/>
        <w:shd w:val="clear" w:color="auto" w:fill="FFFFFF"/>
        <w:spacing w:line="300" w:lineRule="auto"/>
        <w:ind w:firstLineChars="200" w:firstLine="560"/>
        <w:rPr>
          <w:rFonts w:ascii="宋体" w:eastAsia="宋体" w:hAnsi="宋体" w:cs="宋体"/>
          <w:color w:val="000000"/>
          <w:kern w:val="0"/>
          <w:sz w:val="28"/>
          <w:szCs w:val="28"/>
        </w:rPr>
      </w:pPr>
      <w:r w:rsidRPr="00F207B4">
        <w:rPr>
          <w:rFonts w:ascii="宋体" w:eastAsia="宋体" w:hAnsi="宋体" w:cs="宋体" w:hint="eastAsia"/>
          <w:color w:val="000000"/>
          <w:kern w:val="0"/>
          <w:sz w:val="28"/>
          <w:szCs w:val="28"/>
        </w:rPr>
        <w:t>促进知识产权高质量创造。健全高质量创造支持政策，加强人工智能、量子信息、集成电路、基础软件、生命健康、脑科学、生物育种、空天科技、深地深海探测等领域自主知识产权创造和储备。加强国家科技计划项目的知识产权管理，在立项和组织实施各环节强化重点项目科技成果的知识产权布局和质量管理。优化专利资助奖励等激励政策和考核评价机制，突出高质量发展导向。完善无形资产评估制度，形成激励与监管相协调的管理机制。（</w:t>
      </w:r>
      <w:r w:rsidRPr="00F207B4">
        <w:rPr>
          <w:rFonts w:ascii="仿宋" w:eastAsia="仿宋" w:hAnsi="仿宋" w:cs="宋体" w:hint="eastAsia"/>
          <w:color w:val="000000"/>
          <w:kern w:val="0"/>
          <w:sz w:val="28"/>
          <w:szCs w:val="28"/>
        </w:rPr>
        <w:t>科技部、工业和信息化部、财政部、国家知识产权局等按职责分工负责</w:t>
      </w:r>
      <w:r w:rsidRPr="00F207B4">
        <w:rPr>
          <w:rFonts w:ascii="宋体" w:eastAsia="宋体" w:hAnsi="宋体" w:cs="宋体" w:hint="eastAsia"/>
          <w:color w:val="000000"/>
          <w:kern w:val="0"/>
          <w:sz w:val="28"/>
          <w:szCs w:val="28"/>
        </w:rPr>
        <w:t>）</w:t>
      </w:r>
    </w:p>
    <w:p w14:paraId="5D3F2B2B" w14:textId="2E68CDC9" w:rsidR="00F207B4" w:rsidRPr="00F207B4" w:rsidRDefault="00F207B4" w:rsidP="004371AF">
      <w:pPr>
        <w:widowControl/>
        <w:shd w:val="clear" w:color="auto" w:fill="FFFFFF"/>
        <w:spacing w:line="300" w:lineRule="auto"/>
        <w:ind w:firstLineChars="200" w:firstLine="560"/>
        <w:rPr>
          <w:rFonts w:ascii="宋体" w:eastAsia="宋体" w:hAnsi="宋体" w:cs="宋体"/>
          <w:color w:val="000000"/>
          <w:kern w:val="0"/>
          <w:sz w:val="28"/>
          <w:szCs w:val="28"/>
        </w:rPr>
      </w:pPr>
      <w:r w:rsidRPr="00F207B4">
        <w:rPr>
          <w:rFonts w:ascii="宋体" w:eastAsia="宋体" w:hAnsi="宋体" w:cs="宋体" w:hint="eastAsia"/>
          <w:color w:val="000000"/>
          <w:kern w:val="0"/>
          <w:sz w:val="28"/>
          <w:szCs w:val="28"/>
        </w:rPr>
        <w:t>提高知识产权审查质量和审查效率。完善适应创新发展需求的知识产权审查管理体系，优化专利、商标审查协作机制。提升专利商标审查机构能力水平，强化专利、商标、版权、地理标志、植物新品种全流程审查质量管控，提升知识产权授权确权质量。提高专利、商标审查业务精细化管理水平，优化审查资源配置，加强智能化技术运用，提升审查效能，缩短审查周期。完善专利、商标审查模式，加强审查与产业发展的政策协同和业务联动，满足产业绿色转型和新领域新业</w:t>
      </w:r>
      <w:r w:rsidRPr="00F207B4">
        <w:rPr>
          <w:rFonts w:ascii="宋体" w:eastAsia="宋体" w:hAnsi="宋体" w:cs="宋体" w:hint="eastAsia"/>
          <w:color w:val="000000"/>
          <w:kern w:val="0"/>
          <w:sz w:val="28"/>
          <w:szCs w:val="28"/>
        </w:rPr>
        <w:lastRenderedPageBreak/>
        <w:t>态创新发展等社会多样化需求。（</w:t>
      </w:r>
      <w:r w:rsidRPr="00F207B4">
        <w:rPr>
          <w:rFonts w:ascii="仿宋" w:eastAsia="仿宋" w:hAnsi="仿宋" w:cs="宋体" w:hint="eastAsia"/>
          <w:color w:val="000000"/>
          <w:kern w:val="0"/>
          <w:sz w:val="28"/>
          <w:szCs w:val="28"/>
        </w:rPr>
        <w:t>中央宣传部、工业和信息化部、农</w:t>
      </w:r>
      <w:r w:rsidR="007B1414" w:rsidRPr="00F207B4">
        <w:rPr>
          <w:rFonts w:ascii="宋体" w:eastAsia="宋体" w:hAnsi="宋体" w:cs="宋体"/>
          <w:noProof/>
          <w:color w:val="000000"/>
          <w:kern w:val="0"/>
          <w:sz w:val="28"/>
          <w:szCs w:val="28"/>
        </w:rPr>
        <w:drawing>
          <wp:anchor distT="0" distB="0" distL="114300" distR="114300" simplePos="0" relativeHeight="251667456" behindDoc="0" locked="0" layoutInCell="1" allowOverlap="1" wp14:anchorId="0B3CD66F" wp14:editId="05AB6EDE">
            <wp:simplePos x="0" y="0"/>
            <wp:positionH relativeFrom="margin">
              <wp:align>left</wp:align>
            </wp:positionH>
            <wp:positionV relativeFrom="paragraph">
              <wp:posOffset>808990</wp:posOffset>
            </wp:positionV>
            <wp:extent cx="5307330" cy="2200275"/>
            <wp:effectExtent l="0" t="0" r="7620" b="9525"/>
            <wp:wrapSquare wrapText="bothSides"/>
            <wp:docPr id="7" name="图片 10" descr="文本&#10;&#10;中度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0" descr="文本&#10;&#10;中度可信度描述已自动生成"/>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307330" cy="22002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F207B4">
        <w:rPr>
          <w:rFonts w:ascii="仿宋" w:eastAsia="仿宋" w:hAnsi="仿宋" w:cs="宋体" w:hint="eastAsia"/>
          <w:color w:val="000000"/>
          <w:kern w:val="0"/>
          <w:sz w:val="28"/>
          <w:szCs w:val="28"/>
        </w:rPr>
        <w:t>业农村部、国家林草局、国家知识产权局等按职责分工负责</w:t>
      </w:r>
      <w:r w:rsidRPr="00F207B4">
        <w:rPr>
          <w:rFonts w:ascii="宋体" w:eastAsia="宋体" w:hAnsi="宋体" w:cs="宋体" w:hint="eastAsia"/>
          <w:color w:val="000000"/>
          <w:kern w:val="0"/>
          <w:sz w:val="28"/>
          <w:szCs w:val="28"/>
        </w:rPr>
        <w:t>）</w:t>
      </w:r>
    </w:p>
    <w:p w14:paraId="3C44466B" w14:textId="40985104" w:rsidR="00F207B4" w:rsidRPr="00F207B4" w:rsidRDefault="00F207B4" w:rsidP="004371AF">
      <w:pPr>
        <w:widowControl/>
        <w:shd w:val="clear" w:color="auto" w:fill="FFFFFF"/>
        <w:spacing w:line="300" w:lineRule="auto"/>
        <w:ind w:firstLineChars="200" w:firstLine="560"/>
        <w:rPr>
          <w:rFonts w:ascii="宋体" w:eastAsia="宋体" w:hAnsi="宋体" w:cs="宋体"/>
          <w:color w:val="000000"/>
          <w:kern w:val="0"/>
          <w:sz w:val="28"/>
          <w:szCs w:val="28"/>
        </w:rPr>
      </w:pPr>
      <w:r w:rsidRPr="00F207B4">
        <w:rPr>
          <w:rFonts w:ascii="宋体" w:eastAsia="宋体" w:hAnsi="宋体" w:cs="宋体" w:hint="eastAsia"/>
          <w:color w:val="000000"/>
          <w:kern w:val="0"/>
          <w:sz w:val="28"/>
          <w:szCs w:val="28"/>
        </w:rPr>
        <w:t>强化知识产权申请注册质量监管。完善以质量和价值为导向的知识产权统计指标体系，健全知识产权质量统计监测和反馈机制。严格规范专利申请、商标注册和版权登记行为，严厉打击不以保护创新为目的的非正常专利申请和代理行为，以及不以使用为目的的恶意商标注册和代理行为，依法依规对相关行为进行处置。加强信用监管和行业自律，严厉打击无资质专利代理等违法违规行为。（</w:t>
      </w:r>
      <w:r w:rsidRPr="00F207B4">
        <w:rPr>
          <w:rFonts w:ascii="仿宋" w:eastAsia="仿宋" w:hAnsi="仿宋" w:cs="宋体" w:hint="eastAsia"/>
          <w:color w:val="000000"/>
          <w:kern w:val="0"/>
          <w:sz w:val="28"/>
          <w:szCs w:val="28"/>
        </w:rPr>
        <w:t>国家知识产权局牵头，中央宣传部、国家统计局等按职责分工负责</w:t>
      </w:r>
      <w:r w:rsidRPr="00F207B4">
        <w:rPr>
          <w:rFonts w:ascii="宋体" w:eastAsia="宋体" w:hAnsi="宋体" w:cs="宋体" w:hint="eastAsia"/>
          <w:color w:val="000000"/>
          <w:kern w:val="0"/>
          <w:sz w:val="28"/>
          <w:szCs w:val="28"/>
        </w:rPr>
        <w:t>）</w:t>
      </w:r>
    </w:p>
    <w:p w14:paraId="224E58CE" w14:textId="77777777" w:rsidR="00F207B4" w:rsidRPr="00F207B4" w:rsidRDefault="00F207B4" w:rsidP="004371AF">
      <w:pPr>
        <w:widowControl/>
        <w:shd w:val="clear" w:color="auto" w:fill="FFFFFF"/>
        <w:spacing w:line="300" w:lineRule="auto"/>
        <w:ind w:firstLineChars="200" w:firstLine="560"/>
        <w:rPr>
          <w:rFonts w:ascii="宋体" w:eastAsia="宋体" w:hAnsi="宋体" w:cs="宋体"/>
          <w:color w:val="000000"/>
          <w:kern w:val="0"/>
          <w:sz w:val="28"/>
          <w:szCs w:val="28"/>
        </w:rPr>
      </w:pPr>
      <w:r w:rsidRPr="00F207B4">
        <w:rPr>
          <w:rFonts w:ascii="宋体" w:eastAsia="宋体" w:hAnsi="宋体" w:cs="宋体" w:hint="eastAsia"/>
          <w:color w:val="000000"/>
          <w:kern w:val="0"/>
          <w:sz w:val="28"/>
          <w:szCs w:val="28"/>
        </w:rPr>
        <w:t>四、提高知识产权转移转化成效，支撑实体经济创新发展</w:t>
      </w:r>
    </w:p>
    <w:p w14:paraId="32B199D3" w14:textId="77777777" w:rsidR="00F207B4" w:rsidRPr="00F207B4" w:rsidRDefault="00F207B4" w:rsidP="004371AF">
      <w:pPr>
        <w:widowControl/>
        <w:shd w:val="clear" w:color="auto" w:fill="FFFFFF"/>
        <w:spacing w:line="300" w:lineRule="auto"/>
        <w:ind w:firstLineChars="200" w:firstLine="560"/>
        <w:rPr>
          <w:rFonts w:ascii="宋体" w:eastAsia="宋体" w:hAnsi="宋体" w:cs="宋体"/>
          <w:color w:val="000000"/>
          <w:kern w:val="0"/>
          <w:sz w:val="28"/>
          <w:szCs w:val="28"/>
        </w:rPr>
      </w:pPr>
      <w:r w:rsidRPr="00F207B4">
        <w:rPr>
          <w:rFonts w:ascii="宋体" w:eastAsia="宋体" w:hAnsi="宋体" w:cs="宋体" w:hint="eastAsia"/>
          <w:color w:val="000000"/>
          <w:kern w:val="0"/>
          <w:sz w:val="28"/>
          <w:szCs w:val="28"/>
        </w:rPr>
        <w:t>（九）完善知识产权转移转化体制机制。</w:t>
      </w:r>
    </w:p>
    <w:p w14:paraId="6266F5F6" w14:textId="77777777" w:rsidR="00F207B4" w:rsidRPr="00F207B4" w:rsidRDefault="00F207B4" w:rsidP="004371AF">
      <w:pPr>
        <w:widowControl/>
        <w:shd w:val="clear" w:color="auto" w:fill="FFFFFF"/>
        <w:spacing w:line="300" w:lineRule="auto"/>
        <w:ind w:firstLineChars="200" w:firstLine="560"/>
        <w:rPr>
          <w:rFonts w:ascii="宋体" w:eastAsia="宋体" w:hAnsi="宋体" w:cs="宋体"/>
          <w:color w:val="000000"/>
          <w:kern w:val="0"/>
          <w:sz w:val="28"/>
          <w:szCs w:val="28"/>
        </w:rPr>
      </w:pPr>
      <w:r w:rsidRPr="00F207B4">
        <w:rPr>
          <w:rFonts w:ascii="宋体" w:eastAsia="宋体" w:hAnsi="宋体" w:cs="宋体" w:hint="eastAsia"/>
          <w:color w:val="000000"/>
          <w:kern w:val="0"/>
          <w:sz w:val="28"/>
          <w:szCs w:val="28"/>
        </w:rPr>
        <w:t>推进国有知识产权权益分配改革。强化国家战略科技力量，深化科技成果使用权、处置权、收益权改革，开展赋予科研人员职务科技成果所有权或长期使用权试点。充分赋予高校和科研院所知识产权处置自主权，推动建立权利义务对等的知识产权转化收益分配机制。有效落实国有企业知识产权转化奖励和报酬制度。完善国有企事业单位</w:t>
      </w:r>
      <w:r w:rsidRPr="00F207B4">
        <w:rPr>
          <w:rFonts w:ascii="宋体" w:eastAsia="宋体" w:hAnsi="宋体" w:cs="宋体" w:hint="eastAsia"/>
          <w:color w:val="000000"/>
          <w:kern w:val="0"/>
          <w:sz w:val="28"/>
          <w:szCs w:val="28"/>
        </w:rPr>
        <w:lastRenderedPageBreak/>
        <w:t>知识产权转移转化决策机制。（</w:t>
      </w:r>
      <w:r w:rsidRPr="00F207B4">
        <w:rPr>
          <w:rFonts w:ascii="仿宋" w:eastAsia="仿宋" w:hAnsi="仿宋" w:cs="宋体" w:hint="eastAsia"/>
          <w:color w:val="000000"/>
          <w:kern w:val="0"/>
          <w:sz w:val="28"/>
          <w:szCs w:val="28"/>
        </w:rPr>
        <w:t>国家发展改革委、教育部、科技部、财政部、人力资源社会保障部、国务院国资委、中科院、国家国防科工局、国家知识产权局等按职责分工负责</w:t>
      </w:r>
      <w:r w:rsidRPr="00F207B4">
        <w:rPr>
          <w:rFonts w:ascii="宋体" w:eastAsia="宋体" w:hAnsi="宋体" w:cs="宋体" w:hint="eastAsia"/>
          <w:color w:val="000000"/>
          <w:kern w:val="0"/>
          <w:sz w:val="28"/>
          <w:szCs w:val="28"/>
        </w:rPr>
        <w:t>）</w:t>
      </w:r>
    </w:p>
    <w:p w14:paraId="22F6D50E" w14:textId="77777777" w:rsidR="00F207B4" w:rsidRPr="00F207B4" w:rsidRDefault="00F207B4" w:rsidP="004371AF">
      <w:pPr>
        <w:widowControl/>
        <w:shd w:val="clear" w:color="auto" w:fill="FFFFFF"/>
        <w:spacing w:line="300" w:lineRule="auto"/>
        <w:ind w:firstLineChars="200" w:firstLine="560"/>
        <w:rPr>
          <w:rFonts w:ascii="宋体" w:eastAsia="宋体" w:hAnsi="宋体" w:cs="宋体"/>
          <w:color w:val="000000"/>
          <w:kern w:val="0"/>
          <w:sz w:val="28"/>
          <w:szCs w:val="28"/>
        </w:rPr>
      </w:pPr>
      <w:r w:rsidRPr="00F207B4">
        <w:rPr>
          <w:rFonts w:ascii="宋体" w:eastAsia="宋体" w:hAnsi="宋体" w:cs="宋体" w:hint="eastAsia"/>
          <w:color w:val="000000"/>
          <w:kern w:val="0"/>
          <w:sz w:val="28"/>
          <w:szCs w:val="28"/>
        </w:rPr>
        <w:t>优化知识产权运营服务体系。推动在重点产业领域和产业集聚区建设知识产权运营中心。培育发展综合性知识产权运营服务平台，创新服务模式，促进知识产权转化。支持高校和科研院所加强市场化知识产权运营机构建设，提升知识产权转化能力。加强知识产权运营专业化人才队伍建设。建立完善专利开放许可制度和运行机制。拓宽专利技术供给渠道，推进专利技术供需对接，促进专利技术转化实施。指导规范知识产权交易，完善知识产权质押登记和转让许可备案管理制度，加强数据采集分析和披露利用。加强知识产权转移转化状况统计调查。（</w:t>
      </w:r>
      <w:r w:rsidRPr="00F207B4">
        <w:rPr>
          <w:rFonts w:ascii="仿宋" w:eastAsia="仿宋" w:hAnsi="仿宋" w:cs="宋体" w:hint="eastAsia"/>
          <w:color w:val="000000"/>
          <w:kern w:val="0"/>
          <w:sz w:val="28"/>
          <w:szCs w:val="28"/>
        </w:rPr>
        <w:t>中央宣传部、教育部、科技部、财政部、国家统计局、国家知识产权局等按职责分工负责</w:t>
      </w:r>
      <w:r w:rsidRPr="00F207B4">
        <w:rPr>
          <w:rFonts w:ascii="宋体" w:eastAsia="宋体" w:hAnsi="宋体" w:cs="宋体" w:hint="eastAsia"/>
          <w:color w:val="000000"/>
          <w:kern w:val="0"/>
          <w:sz w:val="28"/>
          <w:szCs w:val="28"/>
        </w:rPr>
        <w:t>）</w:t>
      </w:r>
    </w:p>
    <w:p w14:paraId="72584922" w14:textId="77777777" w:rsidR="00F207B4" w:rsidRPr="00F207B4" w:rsidRDefault="00F207B4" w:rsidP="004371AF">
      <w:pPr>
        <w:widowControl/>
        <w:shd w:val="clear" w:color="auto" w:fill="FFFFFF"/>
        <w:spacing w:line="300" w:lineRule="auto"/>
        <w:ind w:firstLineChars="200" w:firstLine="560"/>
        <w:rPr>
          <w:rFonts w:ascii="宋体" w:eastAsia="宋体" w:hAnsi="宋体" w:cs="宋体"/>
          <w:color w:val="000000"/>
          <w:kern w:val="0"/>
          <w:sz w:val="28"/>
          <w:szCs w:val="28"/>
        </w:rPr>
      </w:pPr>
      <w:r w:rsidRPr="00F207B4">
        <w:rPr>
          <w:rFonts w:ascii="宋体" w:eastAsia="宋体" w:hAnsi="宋体" w:cs="宋体" w:hint="eastAsia"/>
          <w:color w:val="000000"/>
          <w:kern w:val="0"/>
          <w:sz w:val="28"/>
          <w:szCs w:val="28"/>
        </w:rPr>
        <w:t>积极稳妥发展知识产权金融。优化知识产权质押融资体系，健全知识产权质押融资风险管理机制，完善质物处置机制，建设知识产权质押信息平台。支持银行创新内部考核管理模式，推动银行业金融机构用好单列信贷计划和优化不良率考核等监管政策，在风险可控的前提下扩大知识产权质押贷款规模。鼓励知识产权保险、信用担保等金融产品创新，充分发挥金融支持知识产权转化的作用。在自由贸易试验区和自由贸易港推进知识产权金融服务创新。健全知识产权价值评估体系，鼓励开发智能化知识产权评估工具。（</w:t>
      </w:r>
      <w:r w:rsidRPr="00F207B4">
        <w:rPr>
          <w:rFonts w:ascii="仿宋" w:eastAsia="仿宋" w:hAnsi="仿宋" w:cs="宋体" w:hint="eastAsia"/>
          <w:color w:val="000000"/>
          <w:kern w:val="0"/>
          <w:sz w:val="28"/>
          <w:szCs w:val="28"/>
        </w:rPr>
        <w:t>国家知识产权局牵头，</w:t>
      </w:r>
      <w:r w:rsidRPr="00F207B4">
        <w:rPr>
          <w:rFonts w:ascii="仿宋" w:eastAsia="仿宋" w:hAnsi="仿宋" w:cs="宋体" w:hint="eastAsia"/>
          <w:color w:val="000000"/>
          <w:kern w:val="0"/>
          <w:sz w:val="28"/>
          <w:szCs w:val="28"/>
        </w:rPr>
        <w:lastRenderedPageBreak/>
        <w:t>中央宣传部、国家发展改革委、财政部、人民银行、银保监会、证监会等按职责分工负责</w:t>
      </w:r>
      <w:r w:rsidRPr="00F207B4">
        <w:rPr>
          <w:rFonts w:ascii="宋体" w:eastAsia="宋体" w:hAnsi="宋体" w:cs="宋体" w:hint="eastAsia"/>
          <w:color w:val="000000"/>
          <w:kern w:val="0"/>
          <w:sz w:val="28"/>
          <w:szCs w:val="28"/>
        </w:rPr>
        <w:t>）</w:t>
      </w:r>
    </w:p>
    <w:p w14:paraId="3FFA8F65" w14:textId="40CF2B19" w:rsidR="00F207B4" w:rsidRPr="00F207B4" w:rsidRDefault="004371AF" w:rsidP="004371AF">
      <w:pPr>
        <w:widowControl/>
        <w:shd w:val="clear" w:color="auto" w:fill="FFFFFF"/>
        <w:spacing w:line="300" w:lineRule="auto"/>
        <w:ind w:firstLineChars="200" w:firstLine="560"/>
        <w:rPr>
          <w:rFonts w:ascii="宋体" w:eastAsia="宋体" w:hAnsi="宋体" w:cs="宋体"/>
          <w:color w:val="000000"/>
          <w:kern w:val="0"/>
          <w:sz w:val="28"/>
          <w:szCs w:val="28"/>
        </w:rPr>
      </w:pPr>
      <w:r w:rsidRPr="00F207B4">
        <w:rPr>
          <w:rFonts w:ascii="宋体" w:eastAsia="宋体" w:hAnsi="宋体" w:cs="宋体"/>
          <w:noProof/>
          <w:color w:val="000000"/>
          <w:kern w:val="0"/>
          <w:sz w:val="28"/>
          <w:szCs w:val="28"/>
        </w:rPr>
        <w:drawing>
          <wp:anchor distT="0" distB="0" distL="114300" distR="114300" simplePos="0" relativeHeight="251666432" behindDoc="0" locked="0" layoutInCell="1" allowOverlap="1" wp14:anchorId="36924CE1" wp14:editId="66B545EE">
            <wp:simplePos x="0" y="0"/>
            <wp:positionH relativeFrom="margin">
              <wp:align>left</wp:align>
            </wp:positionH>
            <wp:positionV relativeFrom="paragraph">
              <wp:posOffset>3917950</wp:posOffset>
            </wp:positionV>
            <wp:extent cx="5253990" cy="2136140"/>
            <wp:effectExtent l="0" t="0" r="3810" b="0"/>
            <wp:wrapSquare wrapText="bothSides"/>
            <wp:docPr id="8" name="图片 9" descr="文本, 信件&#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9" descr="文本, 信件&#10;&#10;描述已自动生成"/>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253990" cy="213614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207B4" w:rsidRPr="00F207B4">
        <w:rPr>
          <w:rFonts w:ascii="宋体" w:eastAsia="宋体" w:hAnsi="宋体" w:cs="宋体" w:hint="eastAsia"/>
          <w:color w:val="000000"/>
          <w:kern w:val="0"/>
          <w:sz w:val="28"/>
          <w:szCs w:val="28"/>
        </w:rPr>
        <w:t>促进产业知识产权协同运用。推动企业、高校、科研机构知识产权深度合作，引导开展订单式研发和投放式创新。围绕关键核心技术联合攻关加强专利布局和运用。引导建立产业专利导航决策机制，优化战略性新兴产业发展模式，增强产业集群创新引领力。推动在数字经济、智能制造、生命健康、新材料等领域组建产业知识产权联盟，构筑产业专利池。促进技术、专利与标准协同发展，研究制定标准必要专利许可指南，引导创新主体将自主知识产权转化为技术标准。健全知识产权军民双向转化工作机制。（</w:t>
      </w:r>
      <w:r w:rsidR="00F207B4" w:rsidRPr="00F207B4">
        <w:rPr>
          <w:rFonts w:ascii="仿宋" w:eastAsia="仿宋" w:hAnsi="仿宋" w:cs="宋体" w:hint="eastAsia"/>
          <w:color w:val="000000"/>
          <w:kern w:val="0"/>
          <w:sz w:val="28"/>
          <w:szCs w:val="28"/>
        </w:rPr>
        <w:t>教育部、科技部、工业和信息化部、市场监管总局、中科院、国家国防科工局、国家知识产权局、中央军委装备发展部等按职责分工负责</w:t>
      </w:r>
      <w:r w:rsidR="00F207B4" w:rsidRPr="00F207B4">
        <w:rPr>
          <w:rFonts w:ascii="宋体" w:eastAsia="宋体" w:hAnsi="宋体" w:cs="宋体" w:hint="eastAsia"/>
          <w:color w:val="000000"/>
          <w:kern w:val="0"/>
          <w:sz w:val="28"/>
          <w:szCs w:val="28"/>
        </w:rPr>
        <w:t>）</w:t>
      </w:r>
    </w:p>
    <w:p w14:paraId="00E7A9C7" w14:textId="0C9C7B57" w:rsidR="00F207B4" w:rsidRPr="00F207B4" w:rsidRDefault="00F207B4" w:rsidP="004371AF">
      <w:pPr>
        <w:widowControl/>
        <w:shd w:val="clear" w:color="auto" w:fill="FFFFFF"/>
        <w:spacing w:line="300" w:lineRule="auto"/>
        <w:ind w:firstLineChars="200" w:firstLine="560"/>
        <w:rPr>
          <w:rFonts w:ascii="宋体" w:eastAsia="宋体" w:hAnsi="宋体" w:cs="宋体"/>
          <w:color w:val="000000"/>
          <w:kern w:val="0"/>
          <w:sz w:val="28"/>
          <w:szCs w:val="28"/>
        </w:rPr>
      </w:pPr>
      <w:r w:rsidRPr="00F207B4">
        <w:rPr>
          <w:rFonts w:ascii="宋体" w:eastAsia="宋体" w:hAnsi="宋体" w:cs="宋体" w:hint="eastAsia"/>
          <w:color w:val="000000"/>
          <w:kern w:val="0"/>
          <w:sz w:val="28"/>
          <w:szCs w:val="28"/>
        </w:rPr>
        <w:t>（十）提升知识产权转移转化效益。</w:t>
      </w:r>
    </w:p>
    <w:p w14:paraId="5268DCD5" w14:textId="471FEBBB" w:rsidR="00F207B4" w:rsidRPr="00F207B4" w:rsidRDefault="004371AF" w:rsidP="004371AF">
      <w:pPr>
        <w:widowControl/>
        <w:shd w:val="clear" w:color="auto" w:fill="FFFFFF"/>
        <w:spacing w:line="300" w:lineRule="auto"/>
        <w:ind w:firstLineChars="200" w:firstLine="560"/>
        <w:rPr>
          <w:rFonts w:ascii="宋体" w:eastAsia="宋体" w:hAnsi="宋体" w:cs="宋体"/>
          <w:color w:val="000000"/>
          <w:kern w:val="0"/>
          <w:sz w:val="28"/>
          <w:szCs w:val="28"/>
        </w:rPr>
      </w:pPr>
      <w:r w:rsidRPr="00F207B4">
        <w:rPr>
          <w:rFonts w:ascii="宋体" w:eastAsia="宋体" w:hAnsi="宋体" w:cs="宋体"/>
          <w:noProof/>
          <w:color w:val="000000"/>
          <w:kern w:val="0"/>
          <w:sz w:val="28"/>
          <w:szCs w:val="28"/>
        </w:rPr>
        <w:lastRenderedPageBreak/>
        <w:drawing>
          <wp:anchor distT="0" distB="0" distL="114300" distR="114300" simplePos="0" relativeHeight="251665408" behindDoc="0" locked="0" layoutInCell="1" allowOverlap="1" wp14:anchorId="705A1D4B" wp14:editId="262FB2A8">
            <wp:simplePos x="0" y="0"/>
            <wp:positionH relativeFrom="margin">
              <wp:align>left</wp:align>
            </wp:positionH>
            <wp:positionV relativeFrom="paragraph">
              <wp:posOffset>3956050</wp:posOffset>
            </wp:positionV>
            <wp:extent cx="5253990" cy="1895475"/>
            <wp:effectExtent l="0" t="0" r="3810" b="9525"/>
            <wp:wrapSquare wrapText="bothSides"/>
            <wp:docPr id="9" name="图片 8" descr="文本&#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8" descr="文本&#10;&#10;描述已自动生成"/>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253990" cy="18954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207B4" w:rsidRPr="00F207B4">
        <w:rPr>
          <w:rFonts w:ascii="宋体" w:eastAsia="宋体" w:hAnsi="宋体" w:cs="宋体" w:hint="eastAsia"/>
          <w:color w:val="000000"/>
          <w:kern w:val="0"/>
          <w:sz w:val="28"/>
          <w:szCs w:val="28"/>
        </w:rPr>
        <w:t>提升创新主体知识产权管理效能。推动创新主体加强知识产权管理标准化体系建设，推动实施创新过程知识产权管理国际标准。推动中央企业建立完善知识产权工作体系，打造一批具备国际竞争优势的知识产权强企。深化实施中小企业知识产权战略推进工程。分级分类开展企业、高校、科研院所知识产权优势培育和建设工作。引导创新主体建立健全知识产权资产管理制度，推动企业做好知识产权会计信息披露工作。建立健全财政资助科研项目形成知识产权的声明制度和监管机制。（</w:t>
      </w:r>
      <w:r w:rsidR="00F207B4" w:rsidRPr="00F207B4">
        <w:rPr>
          <w:rFonts w:ascii="仿宋" w:eastAsia="仿宋" w:hAnsi="仿宋" w:cs="宋体" w:hint="eastAsia"/>
          <w:color w:val="000000"/>
          <w:kern w:val="0"/>
          <w:sz w:val="28"/>
          <w:szCs w:val="28"/>
        </w:rPr>
        <w:t>教育部、科技部、工业和信息化部、财政部、国务院国资委、税务总局、市场监管总局、中科院、国家知识产权局等按职责分工负责</w:t>
      </w:r>
      <w:r w:rsidR="00F207B4" w:rsidRPr="00F207B4">
        <w:rPr>
          <w:rFonts w:ascii="宋体" w:eastAsia="宋体" w:hAnsi="宋体" w:cs="宋体" w:hint="eastAsia"/>
          <w:color w:val="000000"/>
          <w:kern w:val="0"/>
          <w:sz w:val="28"/>
          <w:szCs w:val="28"/>
        </w:rPr>
        <w:t>）</w:t>
      </w:r>
    </w:p>
    <w:p w14:paraId="625A6E59" w14:textId="70D83588" w:rsidR="00F207B4" w:rsidRPr="00F207B4" w:rsidRDefault="00F207B4" w:rsidP="004371AF">
      <w:pPr>
        <w:widowControl/>
        <w:shd w:val="clear" w:color="auto" w:fill="FFFFFF"/>
        <w:spacing w:line="300" w:lineRule="auto"/>
        <w:ind w:firstLineChars="200" w:firstLine="560"/>
        <w:rPr>
          <w:rFonts w:ascii="宋体" w:eastAsia="宋体" w:hAnsi="宋体" w:cs="宋体"/>
          <w:color w:val="000000"/>
          <w:kern w:val="0"/>
          <w:sz w:val="28"/>
          <w:szCs w:val="28"/>
        </w:rPr>
      </w:pPr>
      <w:r w:rsidRPr="00F207B4">
        <w:rPr>
          <w:rFonts w:ascii="宋体" w:eastAsia="宋体" w:hAnsi="宋体" w:cs="宋体" w:hint="eastAsia"/>
          <w:color w:val="000000"/>
          <w:kern w:val="0"/>
          <w:sz w:val="28"/>
          <w:szCs w:val="28"/>
        </w:rPr>
        <w:t>推动知识产权融入产业创新发展。培育专利密集型产业，探索开展专利密集型产品认定工作，指导地方制定专利密集型产业培育目录，健全专利密集型产业增加值核算与发布机制，加强专利密集型产业培育监测评价。实施商标品牌战略，加强驰名商标保护，提升品牌国际影响力。实施版权创新发展工程，打造版权产业集群，强化版权发展技术支撑。推动地方建立地理标志产品产值统计制度，健全地理标志产业发展利益联结机制，发挥龙头企业带动作用，吸引更多市场主体</w:t>
      </w:r>
      <w:r w:rsidRPr="00F207B4">
        <w:rPr>
          <w:rFonts w:ascii="宋体" w:eastAsia="宋体" w:hAnsi="宋体" w:cs="宋体" w:hint="eastAsia"/>
          <w:color w:val="000000"/>
          <w:kern w:val="0"/>
          <w:sz w:val="28"/>
          <w:szCs w:val="28"/>
        </w:rPr>
        <w:lastRenderedPageBreak/>
        <w:t>参与地理标志产业融合发展。完善绿色知识产权统计监测，推动绿色专利技术产业化，支撑产业绿色转型。（</w:t>
      </w:r>
      <w:r w:rsidRPr="00F207B4">
        <w:rPr>
          <w:rFonts w:ascii="仿宋" w:eastAsia="仿宋" w:hAnsi="仿宋" w:cs="宋体" w:hint="eastAsia"/>
          <w:color w:val="000000"/>
          <w:kern w:val="0"/>
          <w:sz w:val="28"/>
          <w:szCs w:val="28"/>
        </w:rPr>
        <w:t>中央宣传部、农业农村部、</w:t>
      </w:r>
      <w:r w:rsidR="007B1414" w:rsidRPr="00F207B4">
        <w:rPr>
          <w:rFonts w:ascii="仿宋" w:eastAsia="仿宋" w:hAnsi="仿宋" w:cs="宋体"/>
          <w:noProof/>
          <w:color w:val="000000"/>
          <w:kern w:val="0"/>
          <w:sz w:val="28"/>
          <w:szCs w:val="28"/>
        </w:rPr>
        <w:drawing>
          <wp:anchor distT="0" distB="0" distL="114300" distR="114300" simplePos="0" relativeHeight="251664384" behindDoc="0" locked="0" layoutInCell="1" allowOverlap="1" wp14:anchorId="552A5AD5" wp14:editId="68FA29A4">
            <wp:simplePos x="0" y="0"/>
            <wp:positionH relativeFrom="margin">
              <wp:posOffset>-2540</wp:posOffset>
            </wp:positionH>
            <wp:positionV relativeFrom="paragraph">
              <wp:posOffset>3181350</wp:posOffset>
            </wp:positionV>
            <wp:extent cx="5276850" cy="1961515"/>
            <wp:effectExtent l="0" t="0" r="0" b="635"/>
            <wp:wrapSquare wrapText="bothSides"/>
            <wp:docPr id="11" name="图片 6" descr="表格&#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6" descr="表格&#10;&#10;描述已自动生成"/>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276850" cy="196151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B1414" w:rsidRPr="00F207B4">
        <w:rPr>
          <w:rFonts w:ascii="仿宋" w:eastAsia="仿宋" w:hAnsi="仿宋" w:cs="宋体"/>
          <w:noProof/>
          <w:color w:val="000000"/>
          <w:kern w:val="0"/>
          <w:sz w:val="28"/>
          <w:szCs w:val="28"/>
        </w:rPr>
        <w:drawing>
          <wp:anchor distT="0" distB="0" distL="114300" distR="114300" simplePos="0" relativeHeight="251663360" behindDoc="0" locked="0" layoutInCell="1" allowOverlap="1" wp14:anchorId="6ADC75B3" wp14:editId="12A39865">
            <wp:simplePos x="0" y="0"/>
            <wp:positionH relativeFrom="margin">
              <wp:posOffset>-2540</wp:posOffset>
            </wp:positionH>
            <wp:positionV relativeFrom="paragraph">
              <wp:posOffset>1233805</wp:posOffset>
            </wp:positionV>
            <wp:extent cx="5267325" cy="1842135"/>
            <wp:effectExtent l="0" t="0" r="9525" b="5715"/>
            <wp:wrapSquare wrapText="bothSides"/>
            <wp:docPr id="10" name="图片 7" descr="表格&#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7" descr="表格&#10;&#10;描述已自动生成"/>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267325" cy="184213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F207B4">
        <w:rPr>
          <w:rFonts w:ascii="仿宋" w:eastAsia="仿宋" w:hAnsi="仿宋" w:cs="宋体" w:hint="eastAsia"/>
          <w:color w:val="000000"/>
          <w:kern w:val="0"/>
          <w:sz w:val="28"/>
          <w:szCs w:val="28"/>
        </w:rPr>
        <w:t>市场监管总局、国家统计局、国家知识产权局等按职责分工负责</w:t>
      </w:r>
      <w:r w:rsidRPr="00F207B4">
        <w:rPr>
          <w:rFonts w:ascii="宋体" w:eastAsia="宋体" w:hAnsi="宋体" w:cs="宋体" w:hint="eastAsia"/>
          <w:color w:val="000000"/>
          <w:kern w:val="0"/>
          <w:sz w:val="28"/>
          <w:szCs w:val="28"/>
        </w:rPr>
        <w:t>）</w:t>
      </w:r>
    </w:p>
    <w:p w14:paraId="2A1B4BCF" w14:textId="518E980C" w:rsidR="00F207B4" w:rsidRPr="00F207B4" w:rsidRDefault="00F207B4" w:rsidP="004371AF">
      <w:pPr>
        <w:widowControl/>
        <w:shd w:val="clear" w:color="auto" w:fill="FFFFFF"/>
        <w:spacing w:line="300" w:lineRule="auto"/>
        <w:ind w:firstLineChars="200" w:firstLine="560"/>
        <w:rPr>
          <w:rFonts w:ascii="宋体" w:eastAsia="宋体" w:hAnsi="宋体" w:cs="宋体"/>
          <w:color w:val="000000"/>
          <w:kern w:val="0"/>
          <w:sz w:val="28"/>
          <w:szCs w:val="28"/>
        </w:rPr>
      </w:pPr>
      <w:r w:rsidRPr="00F207B4">
        <w:rPr>
          <w:rFonts w:ascii="宋体" w:eastAsia="宋体" w:hAnsi="宋体" w:cs="宋体" w:hint="eastAsia"/>
          <w:color w:val="000000"/>
          <w:kern w:val="0"/>
          <w:sz w:val="28"/>
          <w:szCs w:val="28"/>
        </w:rPr>
        <w:t>助力区域经济协调发展。优化央地合作会商机制，持续推动知识产权强省强市建设，面向省、市、县及园区深入开展知识产权强国建设试点示范工作，探索支撑创新发展的知识产权运行机制。强化区域间合作互助，促进东、中、西部和东北地区知识产权工作共同发展。鼓励地方探索构建符合区域发展需求的知识产权政策体系。推动京津冀高端知识产权服务业集聚发展。强化长三角区域一体化知识产权保护。推动粤港澳大湾区打造知识产权国际合作高地。推动成渝地区双城经济圈建立知识产权金融生态区。支持深圳建设中国特色社会主义先行示范区，打造保护知识产权标杆城市。支持香港建设区域知识产</w:t>
      </w:r>
      <w:r w:rsidRPr="00F207B4">
        <w:rPr>
          <w:rFonts w:ascii="宋体" w:eastAsia="宋体" w:hAnsi="宋体" w:cs="宋体" w:hint="eastAsia"/>
          <w:color w:val="000000"/>
          <w:kern w:val="0"/>
          <w:sz w:val="28"/>
          <w:szCs w:val="28"/>
        </w:rPr>
        <w:lastRenderedPageBreak/>
        <w:t>权贸易中心。加强涉农知识产权运用，助力乡村振兴。（</w:t>
      </w:r>
      <w:r w:rsidRPr="00F207B4">
        <w:rPr>
          <w:rFonts w:ascii="仿宋" w:eastAsia="仿宋" w:hAnsi="仿宋" w:cs="宋体" w:hint="eastAsia"/>
          <w:color w:val="000000"/>
          <w:kern w:val="0"/>
          <w:sz w:val="28"/>
          <w:szCs w:val="28"/>
        </w:rPr>
        <w:t>国家知识产权局牵头，国家发展改革委、农业农村部、人民银行、国家林草局等</w:t>
      </w:r>
      <w:r w:rsidR="007B1414" w:rsidRPr="00F207B4">
        <w:rPr>
          <w:rFonts w:ascii="仿宋" w:eastAsia="仿宋" w:hAnsi="仿宋" w:cs="宋体"/>
          <w:noProof/>
          <w:color w:val="000000"/>
          <w:kern w:val="0"/>
          <w:sz w:val="28"/>
          <w:szCs w:val="28"/>
        </w:rPr>
        <w:drawing>
          <wp:anchor distT="0" distB="0" distL="114300" distR="114300" simplePos="0" relativeHeight="251662336" behindDoc="0" locked="0" layoutInCell="1" allowOverlap="1" wp14:anchorId="6BE9E73E" wp14:editId="25ADF6A5">
            <wp:simplePos x="0" y="0"/>
            <wp:positionH relativeFrom="margin">
              <wp:align>left</wp:align>
            </wp:positionH>
            <wp:positionV relativeFrom="paragraph">
              <wp:posOffset>1193165</wp:posOffset>
            </wp:positionV>
            <wp:extent cx="5210175" cy="1821815"/>
            <wp:effectExtent l="0" t="0" r="9525" b="6985"/>
            <wp:wrapSquare wrapText="bothSides"/>
            <wp:docPr id="12" name="图片 5" descr="手机屏幕截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5" descr="手机屏幕截图&#10;&#10;描述已自动生成"/>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210175" cy="182181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F207B4">
        <w:rPr>
          <w:rFonts w:ascii="仿宋" w:eastAsia="仿宋" w:hAnsi="仿宋" w:cs="宋体" w:hint="eastAsia"/>
          <w:color w:val="000000"/>
          <w:kern w:val="0"/>
          <w:sz w:val="28"/>
          <w:szCs w:val="28"/>
        </w:rPr>
        <w:t>按职责分工负责</w:t>
      </w:r>
      <w:r w:rsidRPr="00F207B4">
        <w:rPr>
          <w:rFonts w:ascii="宋体" w:eastAsia="宋体" w:hAnsi="宋体" w:cs="宋体" w:hint="eastAsia"/>
          <w:color w:val="000000"/>
          <w:kern w:val="0"/>
          <w:sz w:val="28"/>
          <w:szCs w:val="28"/>
        </w:rPr>
        <w:t>）</w:t>
      </w:r>
    </w:p>
    <w:p w14:paraId="2838938E" w14:textId="20435131" w:rsidR="00F207B4" w:rsidRPr="00F207B4" w:rsidRDefault="00F207B4" w:rsidP="004371AF">
      <w:pPr>
        <w:widowControl/>
        <w:shd w:val="clear" w:color="auto" w:fill="FFFFFF"/>
        <w:spacing w:line="300" w:lineRule="auto"/>
        <w:ind w:firstLineChars="200" w:firstLine="560"/>
        <w:rPr>
          <w:rFonts w:ascii="宋体" w:eastAsia="宋体" w:hAnsi="宋体" w:cs="宋体"/>
          <w:color w:val="000000"/>
          <w:kern w:val="0"/>
          <w:sz w:val="28"/>
          <w:szCs w:val="28"/>
        </w:rPr>
      </w:pPr>
      <w:r w:rsidRPr="00F207B4">
        <w:rPr>
          <w:rFonts w:ascii="宋体" w:eastAsia="宋体" w:hAnsi="宋体" w:cs="宋体" w:hint="eastAsia"/>
          <w:color w:val="000000"/>
          <w:kern w:val="0"/>
          <w:sz w:val="28"/>
          <w:szCs w:val="28"/>
        </w:rPr>
        <w:t>五、构建便民利民知识产权服务体系，促进创新成果更好惠及人民</w:t>
      </w:r>
    </w:p>
    <w:p w14:paraId="1D8183A2" w14:textId="77777777" w:rsidR="00F207B4" w:rsidRPr="00F207B4" w:rsidRDefault="00F207B4" w:rsidP="004371AF">
      <w:pPr>
        <w:widowControl/>
        <w:shd w:val="clear" w:color="auto" w:fill="FFFFFF"/>
        <w:spacing w:line="300" w:lineRule="auto"/>
        <w:ind w:firstLineChars="200" w:firstLine="560"/>
        <w:rPr>
          <w:rFonts w:ascii="宋体" w:eastAsia="宋体" w:hAnsi="宋体" w:cs="宋体"/>
          <w:color w:val="000000"/>
          <w:kern w:val="0"/>
          <w:sz w:val="28"/>
          <w:szCs w:val="28"/>
        </w:rPr>
      </w:pPr>
      <w:r w:rsidRPr="00F207B4">
        <w:rPr>
          <w:rFonts w:ascii="宋体" w:eastAsia="宋体" w:hAnsi="宋体" w:cs="宋体" w:hint="eastAsia"/>
          <w:color w:val="000000"/>
          <w:kern w:val="0"/>
          <w:sz w:val="28"/>
          <w:szCs w:val="28"/>
        </w:rPr>
        <w:t>（十一）提高知识产权公共服务能力。</w:t>
      </w:r>
    </w:p>
    <w:p w14:paraId="0CA3978D" w14:textId="77777777" w:rsidR="00F207B4" w:rsidRPr="00F207B4" w:rsidRDefault="00F207B4" w:rsidP="004371AF">
      <w:pPr>
        <w:widowControl/>
        <w:shd w:val="clear" w:color="auto" w:fill="FFFFFF"/>
        <w:spacing w:line="300" w:lineRule="auto"/>
        <w:ind w:firstLineChars="200" w:firstLine="560"/>
        <w:rPr>
          <w:rFonts w:ascii="宋体" w:eastAsia="宋体" w:hAnsi="宋体" w:cs="宋体"/>
          <w:color w:val="000000"/>
          <w:kern w:val="0"/>
          <w:sz w:val="28"/>
          <w:szCs w:val="28"/>
        </w:rPr>
      </w:pPr>
      <w:r w:rsidRPr="00F207B4">
        <w:rPr>
          <w:rFonts w:ascii="宋体" w:eastAsia="宋体" w:hAnsi="宋体" w:cs="宋体" w:hint="eastAsia"/>
          <w:color w:val="000000"/>
          <w:kern w:val="0"/>
          <w:sz w:val="28"/>
          <w:szCs w:val="28"/>
        </w:rPr>
        <w:t>加快知识产权新型基础设施建设。依托全国一体化大数据中心体系，完善国家知识产权大数据中心和公共服务平台，提升知识产权公共服务智能化水平。推进地方知识产权公共服务平台和专题数据库建设，优先支持战略性新兴产业集群所在地建设知识产权公共服务平台，推动知识产权公共服务平台与行业、产业信息服务平台互联互通，提高知识产权公共服务可及性和普惠性。加强知识产权网络安全建设，健全网络安全综合防控体系，持续增强网络安全综合保障能力。（</w:t>
      </w:r>
      <w:r w:rsidRPr="00F207B4">
        <w:rPr>
          <w:rFonts w:ascii="仿宋" w:eastAsia="仿宋" w:hAnsi="仿宋" w:cs="宋体" w:hint="eastAsia"/>
          <w:color w:val="000000"/>
          <w:kern w:val="0"/>
          <w:sz w:val="28"/>
          <w:szCs w:val="28"/>
        </w:rPr>
        <w:t>国家知识产权局牵头，中央网信办、国家发展改革委、财政部等按职责分工负责</w:t>
      </w:r>
      <w:r w:rsidRPr="00F207B4">
        <w:rPr>
          <w:rFonts w:ascii="宋体" w:eastAsia="宋体" w:hAnsi="宋体" w:cs="宋体" w:hint="eastAsia"/>
          <w:color w:val="000000"/>
          <w:kern w:val="0"/>
          <w:sz w:val="28"/>
          <w:szCs w:val="28"/>
        </w:rPr>
        <w:t>）</w:t>
      </w:r>
    </w:p>
    <w:p w14:paraId="570D00C0" w14:textId="4A343494" w:rsidR="00F207B4" w:rsidRPr="00F207B4" w:rsidRDefault="00F207B4" w:rsidP="004371AF">
      <w:pPr>
        <w:widowControl/>
        <w:shd w:val="clear" w:color="auto" w:fill="FFFFFF"/>
        <w:spacing w:line="300" w:lineRule="auto"/>
        <w:ind w:firstLineChars="200" w:firstLine="560"/>
        <w:rPr>
          <w:rFonts w:ascii="宋体" w:eastAsia="宋体" w:hAnsi="宋体" w:cs="宋体"/>
          <w:color w:val="000000"/>
          <w:kern w:val="0"/>
          <w:sz w:val="28"/>
          <w:szCs w:val="28"/>
        </w:rPr>
      </w:pPr>
      <w:r w:rsidRPr="00F207B4">
        <w:rPr>
          <w:rFonts w:ascii="宋体" w:eastAsia="宋体" w:hAnsi="宋体" w:cs="宋体"/>
          <w:noProof/>
          <w:color w:val="000000"/>
          <w:kern w:val="0"/>
          <w:sz w:val="28"/>
          <w:szCs w:val="28"/>
        </w:rPr>
        <w:lastRenderedPageBreak/>
        <w:drawing>
          <wp:anchor distT="0" distB="0" distL="114300" distR="114300" simplePos="0" relativeHeight="251661312" behindDoc="0" locked="0" layoutInCell="1" allowOverlap="1" wp14:anchorId="005B8131" wp14:editId="065A1DC1">
            <wp:simplePos x="0" y="0"/>
            <wp:positionH relativeFrom="margin">
              <wp:align>right</wp:align>
            </wp:positionH>
            <wp:positionV relativeFrom="paragraph">
              <wp:posOffset>66040</wp:posOffset>
            </wp:positionV>
            <wp:extent cx="5276850" cy="2186940"/>
            <wp:effectExtent l="0" t="0" r="0" b="3810"/>
            <wp:wrapSquare wrapText="bothSides"/>
            <wp:docPr id="13" name="图片 4" descr="表格&#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4" descr="表格&#10;&#10;描述已自动生成"/>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276850" cy="218694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F207B4">
        <w:rPr>
          <w:rFonts w:ascii="宋体" w:eastAsia="宋体" w:hAnsi="宋体" w:cs="宋体" w:hint="eastAsia"/>
          <w:color w:val="000000"/>
          <w:kern w:val="0"/>
          <w:sz w:val="28"/>
          <w:szCs w:val="28"/>
        </w:rPr>
        <w:t>完善知识产权公共服务体系。完善知识产权公共服务网络，健全公共服务支持创新工作机制。推动公共服务骨干节点分级分类建设，省级公共服务机构实现全覆盖，地市级公共服务机构覆盖率力争达到50%，鼓励有条件的县（市、区）设立综合性公共服务机构。支持开展跨行政区域知识产权公共服务合作。优化知识产权公共服务网点布局，提升高校、科研机构、科技社团、公共图书馆、科技情报机构、产业园区生产力促进机构等知识产权信息公共服务能力。重点支持技术与创新支持中心、高校国家知识产权信息服务中心、国家知识产权信息公共服务网点有序发展。（</w:t>
      </w:r>
      <w:r w:rsidRPr="00F207B4">
        <w:rPr>
          <w:rFonts w:ascii="仿宋" w:eastAsia="仿宋" w:hAnsi="仿宋" w:cs="宋体" w:hint="eastAsia"/>
          <w:color w:val="000000"/>
          <w:kern w:val="0"/>
          <w:sz w:val="28"/>
          <w:szCs w:val="28"/>
        </w:rPr>
        <w:t>国家知识产权局牵头，教育部、科技部、工业和信息化部、文化和旅游部、中科院、中国科协等按职责分工负责</w:t>
      </w:r>
      <w:r w:rsidRPr="00F207B4">
        <w:rPr>
          <w:rFonts w:ascii="宋体" w:eastAsia="宋体" w:hAnsi="宋体" w:cs="宋体" w:hint="eastAsia"/>
          <w:color w:val="000000"/>
          <w:kern w:val="0"/>
          <w:sz w:val="28"/>
          <w:szCs w:val="28"/>
        </w:rPr>
        <w:t>）</w:t>
      </w:r>
    </w:p>
    <w:p w14:paraId="28E2B312" w14:textId="77777777" w:rsidR="00F207B4" w:rsidRPr="00F207B4" w:rsidRDefault="00F207B4" w:rsidP="004371AF">
      <w:pPr>
        <w:widowControl/>
        <w:shd w:val="clear" w:color="auto" w:fill="FFFFFF"/>
        <w:spacing w:line="300" w:lineRule="auto"/>
        <w:ind w:firstLineChars="200" w:firstLine="560"/>
        <w:rPr>
          <w:rFonts w:ascii="宋体" w:eastAsia="宋体" w:hAnsi="宋体" w:cs="宋体"/>
          <w:color w:val="000000"/>
          <w:kern w:val="0"/>
          <w:sz w:val="28"/>
          <w:szCs w:val="28"/>
        </w:rPr>
      </w:pPr>
      <w:r w:rsidRPr="00F207B4">
        <w:rPr>
          <w:rFonts w:ascii="宋体" w:eastAsia="宋体" w:hAnsi="宋体" w:cs="宋体" w:hint="eastAsia"/>
          <w:color w:val="000000"/>
          <w:kern w:val="0"/>
          <w:sz w:val="28"/>
          <w:szCs w:val="28"/>
        </w:rPr>
        <w:t>提高知识产权公共服务供给水平。加强知识产权数据标准制定，提高数据质量，维护数据安全，完善知识产权基础数据资源管理和服务规范。加强知识产权信息传播利用，加大知识产权基础数据开放力度，促进数据资源共享。完善知识产权信息利用相关规范，开展知识产权信息利用研究分析和发布。积极参与国际知识产权数据标准制定，</w:t>
      </w:r>
      <w:r w:rsidRPr="00F207B4">
        <w:rPr>
          <w:rFonts w:ascii="宋体" w:eastAsia="宋体" w:hAnsi="宋体" w:cs="宋体" w:hint="eastAsia"/>
          <w:color w:val="000000"/>
          <w:kern w:val="0"/>
          <w:sz w:val="28"/>
          <w:szCs w:val="28"/>
        </w:rPr>
        <w:lastRenderedPageBreak/>
        <w:t>加强国际知识产权数据交换。加大政府购买服务力度，创新公共服务形式，丰富公共服务产品供给。加强知识产权公共服务规范化、标准化建设，明晰知识产权公共服务事项和范围，建立知识产权公共服务清单制度。（</w:t>
      </w:r>
      <w:r w:rsidRPr="00F207B4">
        <w:rPr>
          <w:rFonts w:ascii="仿宋" w:eastAsia="仿宋" w:hAnsi="仿宋" w:cs="宋体" w:hint="eastAsia"/>
          <w:color w:val="000000"/>
          <w:kern w:val="0"/>
          <w:sz w:val="28"/>
          <w:szCs w:val="28"/>
        </w:rPr>
        <w:t>国家知识产权局负责</w:t>
      </w:r>
      <w:r w:rsidRPr="00F207B4">
        <w:rPr>
          <w:rFonts w:ascii="宋体" w:eastAsia="宋体" w:hAnsi="宋体" w:cs="宋体" w:hint="eastAsia"/>
          <w:color w:val="000000"/>
          <w:kern w:val="0"/>
          <w:sz w:val="28"/>
          <w:szCs w:val="28"/>
        </w:rPr>
        <w:t>）</w:t>
      </w:r>
    </w:p>
    <w:p w14:paraId="1BFC93E8" w14:textId="77777777" w:rsidR="00F207B4" w:rsidRPr="00F207B4" w:rsidRDefault="00F207B4" w:rsidP="004371AF">
      <w:pPr>
        <w:widowControl/>
        <w:shd w:val="clear" w:color="auto" w:fill="FFFFFF"/>
        <w:spacing w:line="300" w:lineRule="auto"/>
        <w:ind w:firstLineChars="200" w:firstLine="560"/>
        <w:rPr>
          <w:rFonts w:ascii="宋体" w:eastAsia="宋体" w:hAnsi="宋体" w:cs="宋体"/>
          <w:color w:val="000000"/>
          <w:kern w:val="0"/>
          <w:sz w:val="28"/>
          <w:szCs w:val="28"/>
        </w:rPr>
      </w:pPr>
      <w:r w:rsidRPr="00F207B4">
        <w:rPr>
          <w:rFonts w:ascii="宋体" w:eastAsia="宋体" w:hAnsi="宋体" w:cs="宋体" w:hint="eastAsia"/>
          <w:color w:val="000000"/>
          <w:kern w:val="0"/>
          <w:sz w:val="28"/>
          <w:szCs w:val="28"/>
        </w:rPr>
        <w:t>（十二）促进知识产权服务业健康发展。</w:t>
      </w:r>
    </w:p>
    <w:p w14:paraId="43C2E101" w14:textId="77777777" w:rsidR="00F207B4" w:rsidRPr="00F207B4" w:rsidRDefault="00F207B4" w:rsidP="004371AF">
      <w:pPr>
        <w:widowControl/>
        <w:shd w:val="clear" w:color="auto" w:fill="FFFFFF"/>
        <w:spacing w:line="300" w:lineRule="auto"/>
        <w:ind w:firstLineChars="200" w:firstLine="560"/>
        <w:rPr>
          <w:rFonts w:ascii="宋体" w:eastAsia="宋体" w:hAnsi="宋体" w:cs="宋体"/>
          <w:color w:val="000000"/>
          <w:kern w:val="0"/>
          <w:sz w:val="28"/>
          <w:szCs w:val="28"/>
        </w:rPr>
      </w:pPr>
      <w:r w:rsidRPr="00F207B4">
        <w:rPr>
          <w:rFonts w:ascii="宋体" w:eastAsia="宋体" w:hAnsi="宋体" w:cs="宋体" w:hint="eastAsia"/>
          <w:color w:val="000000"/>
          <w:kern w:val="0"/>
          <w:sz w:val="28"/>
          <w:szCs w:val="28"/>
        </w:rPr>
        <w:t>培育发展知识产权服务业。引导知识产权代理、法律、信息、咨询、运营服务向专业化和高水平发展，拓展知识产权投融资、保险、资产评估等增值服务，促进知识产权服务业新业态新模式发展。加快制定实施知识产权服务业基础标准、支撑标准、产品标准、质量标准。深入实施专利代理机构执业许可审批告知承诺改革。引导国际高水平知识产权服务机构依规在华设立常驻代表机构。开展品牌价值提升行动，培育一批国际化、市场化、专业化知识产权服务机构。建设国家知识产权服务出口基地。全国执业专利代理师达到4万人。完善知识产权服务业统计制度。支持知识产权服务行业协会组织开展公益代理和维权援助。（</w:t>
      </w:r>
      <w:r w:rsidRPr="00F207B4">
        <w:rPr>
          <w:rFonts w:ascii="仿宋" w:eastAsia="仿宋" w:hAnsi="仿宋" w:cs="宋体" w:hint="eastAsia"/>
          <w:color w:val="000000"/>
          <w:kern w:val="0"/>
          <w:sz w:val="28"/>
          <w:szCs w:val="28"/>
        </w:rPr>
        <w:t>国家知识产权局牵头，中央宣传部、司法部、商务部、国家统计局等按职责分工负责</w:t>
      </w:r>
      <w:r w:rsidRPr="00F207B4">
        <w:rPr>
          <w:rFonts w:ascii="宋体" w:eastAsia="宋体" w:hAnsi="宋体" w:cs="宋体" w:hint="eastAsia"/>
          <w:color w:val="000000"/>
          <w:kern w:val="0"/>
          <w:sz w:val="28"/>
          <w:szCs w:val="28"/>
        </w:rPr>
        <w:t>）</w:t>
      </w:r>
    </w:p>
    <w:p w14:paraId="263EC645" w14:textId="77777777" w:rsidR="00F207B4" w:rsidRPr="00F207B4" w:rsidRDefault="00F207B4" w:rsidP="004371AF">
      <w:pPr>
        <w:widowControl/>
        <w:shd w:val="clear" w:color="auto" w:fill="FFFFFF"/>
        <w:spacing w:line="300" w:lineRule="auto"/>
        <w:ind w:firstLineChars="200" w:firstLine="560"/>
        <w:rPr>
          <w:rFonts w:ascii="宋体" w:eastAsia="宋体" w:hAnsi="宋体" w:cs="宋体"/>
          <w:color w:val="000000"/>
          <w:kern w:val="0"/>
          <w:sz w:val="28"/>
          <w:szCs w:val="28"/>
        </w:rPr>
      </w:pPr>
      <w:r w:rsidRPr="00F207B4">
        <w:rPr>
          <w:rFonts w:ascii="宋体" w:eastAsia="宋体" w:hAnsi="宋体" w:cs="宋体" w:hint="eastAsia"/>
          <w:color w:val="000000"/>
          <w:kern w:val="0"/>
          <w:sz w:val="28"/>
          <w:szCs w:val="28"/>
        </w:rPr>
        <w:t>促进知识产权服务业与区域产业融合发展。聚焦重点区域、重点产业需求，优化知识产权服务业集聚区建设，引导知识产权服务链上下游优势互补、多业态协同发展。建立知识产权服务对接重点产业、重大项目工作机制，重点提供专利导航等高端服务。鼓励知识产权服务机构为创新主体提供全链条、专业化知识产权服务，支持企业创新</w:t>
      </w:r>
      <w:r w:rsidRPr="00F207B4">
        <w:rPr>
          <w:rFonts w:ascii="宋体" w:eastAsia="宋体" w:hAnsi="宋体" w:cs="宋体" w:hint="eastAsia"/>
          <w:color w:val="000000"/>
          <w:kern w:val="0"/>
          <w:sz w:val="28"/>
          <w:szCs w:val="28"/>
        </w:rPr>
        <w:lastRenderedPageBreak/>
        <w:t>发展和产业转型升级。（</w:t>
      </w:r>
      <w:r w:rsidRPr="00F207B4">
        <w:rPr>
          <w:rFonts w:ascii="仿宋" w:eastAsia="仿宋" w:hAnsi="仿宋" w:cs="宋体" w:hint="eastAsia"/>
          <w:color w:val="000000"/>
          <w:kern w:val="0"/>
          <w:sz w:val="28"/>
          <w:szCs w:val="28"/>
        </w:rPr>
        <w:t>国家知识产权局牵头，工业和信息化部等按职责分工负责</w:t>
      </w:r>
      <w:r w:rsidRPr="00F207B4">
        <w:rPr>
          <w:rFonts w:ascii="宋体" w:eastAsia="宋体" w:hAnsi="宋体" w:cs="宋体" w:hint="eastAsia"/>
          <w:color w:val="000000"/>
          <w:kern w:val="0"/>
          <w:sz w:val="28"/>
          <w:szCs w:val="28"/>
        </w:rPr>
        <w:t>）</w:t>
      </w:r>
    </w:p>
    <w:p w14:paraId="514915EA" w14:textId="77777777" w:rsidR="00F207B4" w:rsidRPr="00F207B4" w:rsidRDefault="00F207B4" w:rsidP="004371AF">
      <w:pPr>
        <w:widowControl/>
        <w:shd w:val="clear" w:color="auto" w:fill="FFFFFF"/>
        <w:spacing w:line="300" w:lineRule="auto"/>
        <w:ind w:firstLineChars="200" w:firstLine="560"/>
        <w:rPr>
          <w:rFonts w:ascii="宋体" w:eastAsia="宋体" w:hAnsi="宋体" w:cs="宋体"/>
          <w:color w:val="000000"/>
          <w:kern w:val="0"/>
          <w:sz w:val="28"/>
          <w:szCs w:val="28"/>
        </w:rPr>
      </w:pPr>
      <w:r w:rsidRPr="00F207B4">
        <w:rPr>
          <w:rFonts w:ascii="宋体" w:eastAsia="宋体" w:hAnsi="宋体" w:cs="宋体" w:hint="eastAsia"/>
          <w:color w:val="000000"/>
          <w:kern w:val="0"/>
          <w:sz w:val="28"/>
          <w:szCs w:val="28"/>
        </w:rPr>
        <w:t>加强知识产权服务业监管。规范计划制定、名单抽取、结果公示、数据存档等各项抽查检查工作程序，实现“双随机、一公开”监管全覆盖。建立知识产权服务业监管长效机制。健全跨部门、跨区域协同监管机制。完善年度报告、经营异常名录、严重失信主体名单制度，开展信用评价并推广应用评价结果。建立知识产权服务业质量监测机制，利用新技术手段快速精准发现违法违规行为线索，提升监管效能。充分发挥知识产权服务行业协会作用，加大行业自律惩戒力度。建设知识产权服务业评价系统，及时公开服务机构和从业人员评价数据。（</w:t>
      </w:r>
      <w:r w:rsidRPr="00F207B4">
        <w:rPr>
          <w:rFonts w:ascii="仿宋" w:eastAsia="仿宋" w:hAnsi="仿宋" w:cs="宋体" w:hint="eastAsia"/>
          <w:color w:val="000000"/>
          <w:kern w:val="0"/>
          <w:sz w:val="28"/>
          <w:szCs w:val="28"/>
        </w:rPr>
        <w:t>国家知识产权局负责</w:t>
      </w:r>
      <w:r w:rsidRPr="00F207B4">
        <w:rPr>
          <w:rFonts w:ascii="宋体" w:eastAsia="宋体" w:hAnsi="宋体" w:cs="宋体" w:hint="eastAsia"/>
          <w:color w:val="000000"/>
          <w:kern w:val="0"/>
          <w:sz w:val="28"/>
          <w:szCs w:val="28"/>
        </w:rPr>
        <w:t>）</w:t>
      </w:r>
    </w:p>
    <w:p w14:paraId="7BDA8B78" w14:textId="77777777" w:rsidR="00F207B4" w:rsidRPr="00F207B4" w:rsidRDefault="00F207B4" w:rsidP="004371AF">
      <w:pPr>
        <w:widowControl/>
        <w:shd w:val="clear" w:color="auto" w:fill="FFFFFF"/>
        <w:spacing w:line="300" w:lineRule="auto"/>
        <w:ind w:firstLineChars="200" w:firstLine="560"/>
        <w:rPr>
          <w:rFonts w:ascii="宋体" w:eastAsia="宋体" w:hAnsi="宋体" w:cs="宋体"/>
          <w:color w:val="000000"/>
          <w:kern w:val="0"/>
          <w:sz w:val="28"/>
          <w:szCs w:val="28"/>
        </w:rPr>
      </w:pPr>
      <w:r w:rsidRPr="00F207B4">
        <w:rPr>
          <w:rFonts w:ascii="宋体" w:eastAsia="宋体" w:hAnsi="宋体" w:cs="宋体" w:hint="eastAsia"/>
          <w:color w:val="000000"/>
          <w:kern w:val="0"/>
          <w:sz w:val="28"/>
          <w:szCs w:val="28"/>
        </w:rPr>
        <w:t>六、推进知识产权国际合作，服务开放型经济发展</w:t>
      </w:r>
    </w:p>
    <w:p w14:paraId="0A257627" w14:textId="77777777" w:rsidR="00F207B4" w:rsidRPr="00F207B4" w:rsidRDefault="00F207B4" w:rsidP="004371AF">
      <w:pPr>
        <w:widowControl/>
        <w:shd w:val="clear" w:color="auto" w:fill="FFFFFF"/>
        <w:spacing w:line="300" w:lineRule="auto"/>
        <w:ind w:firstLineChars="200" w:firstLine="560"/>
        <w:rPr>
          <w:rFonts w:ascii="宋体" w:eastAsia="宋体" w:hAnsi="宋体" w:cs="宋体"/>
          <w:color w:val="000000"/>
          <w:kern w:val="0"/>
          <w:sz w:val="28"/>
          <w:szCs w:val="28"/>
        </w:rPr>
      </w:pPr>
      <w:r w:rsidRPr="00F207B4">
        <w:rPr>
          <w:rFonts w:ascii="宋体" w:eastAsia="宋体" w:hAnsi="宋体" w:cs="宋体" w:hint="eastAsia"/>
          <w:color w:val="000000"/>
          <w:kern w:val="0"/>
          <w:sz w:val="28"/>
          <w:szCs w:val="28"/>
        </w:rPr>
        <w:t>（十三）主动参与知识产权全球治理。</w:t>
      </w:r>
    </w:p>
    <w:p w14:paraId="5A327DE0" w14:textId="77777777" w:rsidR="00F207B4" w:rsidRPr="00F207B4" w:rsidRDefault="00F207B4" w:rsidP="004371AF">
      <w:pPr>
        <w:widowControl/>
        <w:shd w:val="clear" w:color="auto" w:fill="FFFFFF"/>
        <w:spacing w:line="300" w:lineRule="auto"/>
        <w:ind w:firstLineChars="200" w:firstLine="560"/>
        <w:rPr>
          <w:rFonts w:ascii="宋体" w:eastAsia="宋体" w:hAnsi="宋体" w:cs="宋体"/>
          <w:color w:val="000000"/>
          <w:kern w:val="0"/>
          <w:sz w:val="28"/>
          <w:szCs w:val="28"/>
        </w:rPr>
      </w:pPr>
      <w:r w:rsidRPr="00F207B4">
        <w:rPr>
          <w:rFonts w:ascii="宋体" w:eastAsia="宋体" w:hAnsi="宋体" w:cs="宋体" w:hint="eastAsia"/>
          <w:color w:val="000000"/>
          <w:kern w:val="0"/>
          <w:sz w:val="28"/>
          <w:szCs w:val="28"/>
        </w:rPr>
        <w:t>积极参与完善知识产权国际规则体系。加强与世界知识产权组织的合作磋商，推动完善知识产权及相关国际贸易、国际投资等国际规则和标准。积极参与遗传资源、传统知识、民间文艺、非物质文化遗产、广播组织等方面的知识产权国际规则制定。积极研究和参与数字领域等新领域新业态知识产权国际规则和标准的制定。（</w:t>
      </w:r>
      <w:r w:rsidRPr="00F207B4">
        <w:rPr>
          <w:rFonts w:ascii="仿宋" w:eastAsia="仿宋" w:hAnsi="仿宋" w:cs="宋体" w:hint="eastAsia"/>
          <w:color w:val="000000"/>
          <w:kern w:val="0"/>
          <w:sz w:val="28"/>
          <w:szCs w:val="28"/>
        </w:rPr>
        <w:t>中央宣传部、外交部、商务部、文化和旅游部、国家知识产权局等按职责分工负责</w:t>
      </w:r>
      <w:r w:rsidRPr="00F207B4">
        <w:rPr>
          <w:rFonts w:ascii="宋体" w:eastAsia="宋体" w:hAnsi="宋体" w:cs="宋体" w:hint="eastAsia"/>
          <w:color w:val="000000"/>
          <w:kern w:val="0"/>
          <w:sz w:val="28"/>
          <w:szCs w:val="28"/>
        </w:rPr>
        <w:t>）</w:t>
      </w:r>
    </w:p>
    <w:p w14:paraId="5E13CDB2" w14:textId="77777777" w:rsidR="00F207B4" w:rsidRPr="00F207B4" w:rsidRDefault="00F207B4" w:rsidP="004371AF">
      <w:pPr>
        <w:widowControl/>
        <w:shd w:val="clear" w:color="auto" w:fill="FFFFFF"/>
        <w:spacing w:line="300" w:lineRule="auto"/>
        <w:ind w:firstLineChars="200" w:firstLine="560"/>
        <w:rPr>
          <w:rFonts w:ascii="宋体" w:eastAsia="宋体" w:hAnsi="宋体" w:cs="宋体"/>
          <w:color w:val="000000"/>
          <w:kern w:val="0"/>
          <w:sz w:val="28"/>
          <w:szCs w:val="28"/>
        </w:rPr>
      </w:pPr>
      <w:r w:rsidRPr="00F207B4">
        <w:rPr>
          <w:rFonts w:ascii="宋体" w:eastAsia="宋体" w:hAnsi="宋体" w:cs="宋体" w:hint="eastAsia"/>
          <w:color w:val="000000"/>
          <w:kern w:val="0"/>
          <w:sz w:val="28"/>
          <w:szCs w:val="28"/>
        </w:rPr>
        <w:t>积极推进与经贸相关的多双边知识产权谈判。妥善应对国际知识产权争端，加强与主要贸易伙伴的知识产权合作磋商。在相关谈判中合理设置知识产权议题。深入参与世界贸易组织有关知识产权谈判。</w:t>
      </w:r>
      <w:r w:rsidRPr="00F207B4">
        <w:rPr>
          <w:rFonts w:ascii="宋体" w:eastAsia="宋体" w:hAnsi="宋体" w:cs="宋体" w:hint="eastAsia"/>
          <w:color w:val="000000"/>
          <w:kern w:val="0"/>
          <w:sz w:val="28"/>
          <w:szCs w:val="28"/>
        </w:rPr>
        <w:lastRenderedPageBreak/>
        <w:t>积极推进同其他国家和地区自贸协定知识产权议题谈判。研究推动与更多国家和地区开展地理标志协定谈判。（</w:t>
      </w:r>
      <w:r w:rsidRPr="00F207B4">
        <w:rPr>
          <w:rFonts w:ascii="仿宋" w:eastAsia="仿宋" w:hAnsi="仿宋" w:cs="宋体" w:hint="eastAsia"/>
          <w:color w:val="000000"/>
          <w:kern w:val="0"/>
          <w:sz w:val="28"/>
          <w:szCs w:val="28"/>
        </w:rPr>
        <w:t>中央宣传部、外交部、商务部、国家知识产权局等按职责分工负责</w:t>
      </w:r>
      <w:r w:rsidRPr="00F207B4">
        <w:rPr>
          <w:rFonts w:ascii="宋体" w:eastAsia="宋体" w:hAnsi="宋体" w:cs="宋体" w:hint="eastAsia"/>
          <w:color w:val="000000"/>
          <w:kern w:val="0"/>
          <w:sz w:val="28"/>
          <w:szCs w:val="28"/>
        </w:rPr>
        <w:t>）</w:t>
      </w:r>
    </w:p>
    <w:p w14:paraId="38C6FEE8" w14:textId="77777777" w:rsidR="00F207B4" w:rsidRPr="00F207B4" w:rsidRDefault="00F207B4" w:rsidP="004371AF">
      <w:pPr>
        <w:widowControl/>
        <w:shd w:val="clear" w:color="auto" w:fill="FFFFFF"/>
        <w:spacing w:line="300" w:lineRule="auto"/>
        <w:ind w:firstLineChars="200" w:firstLine="560"/>
        <w:rPr>
          <w:rFonts w:ascii="宋体" w:eastAsia="宋体" w:hAnsi="宋体" w:cs="宋体"/>
          <w:color w:val="000000"/>
          <w:kern w:val="0"/>
          <w:sz w:val="28"/>
          <w:szCs w:val="28"/>
        </w:rPr>
      </w:pPr>
      <w:r w:rsidRPr="00F207B4">
        <w:rPr>
          <w:rFonts w:ascii="宋体" w:eastAsia="宋体" w:hAnsi="宋体" w:cs="宋体" w:hint="eastAsia"/>
          <w:color w:val="000000"/>
          <w:kern w:val="0"/>
          <w:sz w:val="28"/>
          <w:szCs w:val="28"/>
        </w:rPr>
        <w:t>（十四）提升知识产权国际合作水平。</w:t>
      </w:r>
    </w:p>
    <w:p w14:paraId="452DCA92" w14:textId="2CE7EA4D" w:rsidR="00F207B4" w:rsidRPr="00F207B4" w:rsidRDefault="004371AF" w:rsidP="004371AF">
      <w:pPr>
        <w:widowControl/>
        <w:shd w:val="clear" w:color="auto" w:fill="FFFFFF"/>
        <w:spacing w:line="300" w:lineRule="auto"/>
        <w:ind w:firstLineChars="200" w:firstLine="560"/>
        <w:rPr>
          <w:rFonts w:ascii="宋体" w:eastAsia="宋体" w:hAnsi="宋体" w:cs="宋体"/>
          <w:color w:val="000000"/>
          <w:kern w:val="0"/>
          <w:sz w:val="28"/>
          <w:szCs w:val="28"/>
        </w:rPr>
      </w:pPr>
      <w:r w:rsidRPr="00F207B4">
        <w:rPr>
          <w:rFonts w:ascii="宋体" w:eastAsia="宋体" w:hAnsi="宋体" w:cs="宋体"/>
          <w:noProof/>
          <w:color w:val="000000"/>
          <w:kern w:val="0"/>
          <w:sz w:val="28"/>
          <w:szCs w:val="28"/>
        </w:rPr>
        <w:drawing>
          <wp:anchor distT="0" distB="0" distL="114300" distR="114300" simplePos="0" relativeHeight="251660288" behindDoc="0" locked="0" layoutInCell="1" allowOverlap="1" wp14:anchorId="7FFCDEA0" wp14:editId="674AB04C">
            <wp:simplePos x="0" y="0"/>
            <wp:positionH relativeFrom="margin">
              <wp:align>right</wp:align>
            </wp:positionH>
            <wp:positionV relativeFrom="paragraph">
              <wp:posOffset>3175000</wp:posOffset>
            </wp:positionV>
            <wp:extent cx="5276850" cy="1335405"/>
            <wp:effectExtent l="0" t="0" r="0" b="0"/>
            <wp:wrapSquare wrapText="bothSides"/>
            <wp:docPr id="14" name="图片 3" descr="图片包含 日程表&#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3" descr="图片包含 日程表&#10;&#10;描述已自动生成"/>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276850" cy="133540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207B4" w:rsidRPr="00F207B4">
        <w:rPr>
          <w:rFonts w:ascii="宋体" w:eastAsia="宋体" w:hAnsi="宋体" w:cs="宋体" w:hint="eastAsia"/>
          <w:color w:val="000000"/>
          <w:kern w:val="0"/>
          <w:sz w:val="28"/>
          <w:szCs w:val="28"/>
        </w:rPr>
        <w:t>加强知识产权国际合作机制建设。巩固和完善“一带一路”知识产权合作，充分利用“一带一路”知识产权合作平台，扩大合作项目规模和储备。深度参与金砖国家、中美欧日韩、中日韩、中国—东盟等小多边知识产权合作，加强与各方政策和业务规则交流，支持产业界积极参与相关合作机制。完善跨境司法协作安排，加强防范打击侵犯知识产权犯罪国际合作。（</w:t>
      </w:r>
      <w:r w:rsidR="00F207B4" w:rsidRPr="00F207B4">
        <w:rPr>
          <w:rFonts w:ascii="仿宋" w:eastAsia="仿宋" w:hAnsi="仿宋" w:cs="宋体" w:hint="eastAsia"/>
          <w:color w:val="000000"/>
          <w:kern w:val="0"/>
          <w:sz w:val="28"/>
          <w:szCs w:val="28"/>
        </w:rPr>
        <w:t>中央宣传部、最高人民法院、最高人民检察院、外交部、公安部、商务部、海关总署、国家知识产权局等按职责分工负责</w:t>
      </w:r>
      <w:r w:rsidR="00F207B4" w:rsidRPr="00F207B4">
        <w:rPr>
          <w:rFonts w:ascii="宋体" w:eastAsia="宋体" w:hAnsi="宋体" w:cs="宋体" w:hint="eastAsia"/>
          <w:color w:val="000000"/>
          <w:kern w:val="0"/>
          <w:sz w:val="28"/>
          <w:szCs w:val="28"/>
        </w:rPr>
        <w:t>）</w:t>
      </w:r>
    </w:p>
    <w:p w14:paraId="729D7F7F" w14:textId="77777777" w:rsidR="00F207B4" w:rsidRPr="00F207B4" w:rsidRDefault="00F207B4" w:rsidP="004371AF">
      <w:pPr>
        <w:widowControl/>
        <w:shd w:val="clear" w:color="auto" w:fill="FFFFFF"/>
        <w:spacing w:line="300" w:lineRule="auto"/>
        <w:ind w:firstLineChars="200" w:firstLine="560"/>
        <w:rPr>
          <w:rFonts w:ascii="宋体" w:eastAsia="宋体" w:hAnsi="宋体" w:cs="宋体"/>
          <w:color w:val="000000"/>
          <w:kern w:val="0"/>
          <w:sz w:val="28"/>
          <w:szCs w:val="28"/>
        </w:rPr>
      </w:pPr>
      <w:r w:rsidRPr="00F207B4">
        <w:rPr>
          <w:rFonts w:ascii="宋体" w:eastAsia="宋体" w:hAnsi="宋体" w:cs="宋体" w:hint="eastAsia"/>
          <w:color w:val="000000"/>
          <w:kern w:val="0"/>
          <w:sz w:val="28"/>
          <w:szCs w:val="28"/>
        </w:rPr>
        <w:t>优化知识产权国际合作环境。深化与国际和地区组织、重点国家和地区的知识产权合作，完善合作布局。加强面向周边和发展中国家的知识产权培训，支持发展中国家知识产权能力建设。加强药物及新冠病毒疫苗研发等重点领域的知识产权国际合作。与贸易对象国建立企业知识产权事务沟通协调机制。（</w:t>
      </w:r>
      <w:r w:rsidRPr="00F207B4">
        <w:rPr>
          <w:rFonts w:ascii="仿宋" w:eastAsia="仿宋" w:hAnsi="仿宋" w:cs="宋体" w:hint="eastAsia"/>
          <w:color w:val="000000"/>
          <w:kern w:val="0"/>
          <w:sz w:val="28"/>
          <w:szCs w:val="28"/>
        </w:rPr>
        <w:t>中央宣传部、外交部、工业和信息化部、商务部、国家卫生健康委、市场监管总局、国际发展合作署、国家药监局、国家知识产权局、中国贸促会等按职责分工负责</w:t>
      </w:r>
      <w:r w:rsidRPr="00F207B4">
        <w:rPr>
          <w:rFonts w:ascii="宋体" w:eastAsia="宋体" w:hAnsi="宋体" w:cs="宋体" w:hint="eastAsia"/>
          <w:color w:val="000000"/>
          <w:kern w:val="0"/>
          <w:sz w:val="28"/>
          <w:szCs w:val="28"/>
        </w:rPr>
        <w:t>）</w:t>
      </w:r>
    </w:p>
    <w:p w14:paraId="1F311311" w14:textId="77777777" w:rsidR="00F207B4" w:rsidRPr="00F207B4" w:rsidRDefault="00F207B4" w:rsidP="004371AF">
      <w:pPr>
        <w:widowControl/>
        <w:shd w:val="clear" w:color="auto" w:fill="FFFFFF"/>
        <w:spacing w:line="300" w:lineRule="auto"/>
        <w:ind w:firstLineChars="200" w:firstLine="560"/>
        <w:rPr>
          <w:rFonts w:ascii="宋体" w:eastAsia="宋体" w:hAnsi="宋体" w:cs="宋体"/>
          <w:color w:val="000000"/>
          <w:kern w:val="0"/>
          <w:sz w:val="28"/>
          <w:szCs w:val="28"/>
        </w:rPr>
      </w:pPr>
      <w:r w:rsidRPr="00F207B4">
        <w:rPr>
          <w:rFonts w:ascii="宋体" w:eastAsia="宋体" w:hAnsi="宋体" w:cs="宋体" w:hint="eastAsia"/>
          <w:color w:val="000000"/>
          <w:kern w:val="0"/>
          <w:sz w:val="28"/>
          <w:szCs w:val="28"/>
        </w:rPr>
        <w:lastRenderedPageBreak/>
        <w:t>（十五）加强知识产权保护国际合作。</w:t>
      </w:r>
    </w:p>
    <w:p w14:paraId="38B52441" w14:textId="77777777" w:rsidR="00F207B4" w:rsidRPr="00F207B4" w:rsidRDefault="00F207B4" w:rsidP="004371AF">
      <w:pPr>
        <w:widowControl/>
        <w:shd w:val="clear" w:color="auto" w:fill="FFFFFF"/>
        <w:spacing w:line="300" w:lineRule="auto"/>
        <w:ind w:firstLineChars="200" w:firstLine="560"/>
        <w:rPr>
          <w:rFonts w:ascii="宋体" w:eastAsia="宋体" w:hAnsi="宋体" w:cs="宋体"/>
          <w:color w:val="000000"/>
          <w:kern w:val="0"/>
          <w:sz w:val="28"/>
          <w:szCs w:val="28"/>
        </w:rPr>
      </w:pPr>
      <w:r w:rsidRPr="00F207B4">
        <w:rPr>
          <w:rFonts w:ascii="宋体" w:eastAsia="宋体" w:hAnsi="宋体" w:cs="宋体" w:hint="eastAsia"/>
          <w:color w:val="000000"/>
          <w:kern w:val="0"/>
          <w:sz w:val="28"/>
          <w:szCs w:val="28"/>
        </w:rPr>
        <w:t>便利知识产权海外获权。强化知识产权审查业务合作，拓展“专利审查高速路”国际合作网络，重点推动相关国家共享专利、植物新品种等审查结果。引导创新主体合理利用世界知识产权组织全球服务体系等渠道，提高海外知识产权布局效率。（</w:t>
      </w:r>
      <w:r w:rsidRPr="00F207B4">
        <w:rPr>
          <w:rFonts w:ascii="仿宋" w:eastAsia="仿宋" w:hAnsi="仿宋" w:cs="宋体" w:hint="eastAsia"/>
          <w:color w:val="000000"/>
          <w:kern w:val="0"/>
          <w:sz w:val="28"/>
          <w:szCs w:val="28"/>
        </w:rPr>
        <w:t>国家知识产权局牵头，中央宣传部、农业农村部、国家林草局等按职责分工负责</w:t>
      </w:r>
      <w:r w:rsidRPr="00F207B4">
        <w:rPr>
          <w:rFonts w:ascii="宋体" w:eastAsia="宋体" w:hAnsi="宋体" w:cs="宋体" w:hint="eastAsia"/>
          <w:color w:val="000000"/>
          <w:kern w:val="0"/>
          <w:sz w:val="28"/>
          <w:szCs w:val="28"/>
        </w:rPr>
        <w:t>）</w:t>
      </w:r>
    </w:p>
    <w:p w14:paraId="183CAA7B" w14:textId="4B60768B" w:rsidR="00F207B4" w:rsidRPr="00F207B4" w:rsidRDefault="004371AF" w:rsidP="004371AF">
      <w:pPr>
        <w:widowControl/>
        <w:shd w:val="clear" w:color="auto" w:fill="FFFFFF"/>
        <w:spacing w:line="300" w:lineRule="auto"/>
        <w:ind w:firstLineChars="200" w:firstLine="560"/>
        <w:rPr>
          <w:rFonts w:ascii="宋体" w:eastAsia="宋体" w:hAnsi="宋体" w:cs="宋体"/>
          <w:color w:val="000000"/>
          <w:kern w:val="0"/>
          <w:sz w:val="28"/>
          <w:szCs w:val="28"/>
        </w:rPr>
      </w:pPr>
      <w:r w:rsidRPr="00F207B4">
        <w:rPr>
          <w:rFonts w:ascii="宋体" w:eastAsia="宋体" w:hAnsi="宋体" w:cs="宋体"/>
          <w:noProof/>
          <w:color w:val="000000"/>
          <w:kern w:val="0"/>
          <w:sz w:val="28"/>
          <w:szCs w:val="28"/>
        </w:rPr>
        <w:drawing>
          <wp:anchor distT="0" distB="0" distL="114300" distR="114300" simplePos="0" relativeHeight="251659264" behindDoc="0" locked="0" layoutInCell="1" allowOverlap="1" wp14:anchorId="45FA5255" wp14:editId="088915D4">
            <wp:simplePos x="0" y="0"/>
            <wp:positionH relativeFrom="margin">
              <wp:align>left</wp:align>
            </wp:positionH>
            <wp:positionV relativeFrom="paragraph">
              <wp:posOffset>3294380</wp:posOffset>
            </wp:positionV>
            <wp:extent cx="5305425" cy="1678305"/>
            <wp:effectExtent l="0" t="0" r="9525" b="0"/>
            <wp:wrapSquare wrapText="bothSides"/>
            <wp:docPr id="15" name="图片 2" descr="图片包含 文本&#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2" descr="图片包含 文本&#10;&#10;描述已自动生成"/>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305425" cy="167830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207B4" w:rsidRPr="00F207B4">
        <w:rPr>
          <w:rFonts w:ascii="宋体" w:eastAsia="宋体" w:hAnsi="宋体" w:cs="宋体" w:hint="eastAsia"/>
          <w:color w:val="000000"/>
          <w:kern w:val="0"/>
          <w:sz w:val="28"/>
          <w:szCs w:val="28"/>
        </w:rPr>
        <w:t>加强知识产权海外维权援助。建立国际知识产权风险预警和应急机制，建设知识产权涉外风险防控体系。建立国际趋势跟踪研究基地，加强对商业秘密保护、互联网企业走出去等重点前沿问题的研究。提升海外知识产权信息服务能力，建立健全国外展会知识产权服务站工作机制。鼓励保险机构开展知识产权海外侵权保险业务。积极发挥贸易投资促进机构作用，不断加强知识产权海外服务保障工作。（</w:t>
      </w:r>
      <w:r w:rsidR="00F207B4" w:rsidRPr="00F207B4">
        <w:rPr>
          <w:rFonts w:ascii="仿宋" w:eastAsia="仿宋" w:hAnsi="仿宋" w:cs="宋体" w:hint="eastAsia"/>
          <w:color w:val="000000"/>
          <w:kern w:val="0"/>
          <w:sz w:val="28"/>
          <w:szCs w:val="28"/>
        </w:rPr>
        <w:t>中央宣传部、商务部、市场监管总局、银保监会、国家知识产权局、中国贸促会等按职责分工负责</w:t>
      </w:r>
      <w:r w:rsidR="00F207B4" w:rsidRPr="00F207B4">
        <w:rPr>
          <w:rFonts w:ascii="宋体" w:eastAsia="宋体" w:hAnsi="宋体" w:cs="宋体" w:hint="eastAsia"/>
          <w:color w:val="000000"/>
          <w:kern w:val="0"/>
          <w:sz w:val="28"/>
          <w:szCs w:val="28"/>
        </w:rPr>
        <w:t>）</w:t>
      </w:r>
    </w:p>
    <w:p w14:paraId="3E046E60" w14:textId="77777777" w:rsidR="00F207B4" w:rsidRPr="00F207B4" w:rsidRDefault="00F207B4" w:rsidP="004371AF">
      <w:pPr>
        <w:widowControl/>
        <w:shd w:val="clear" w:color="auto" w:fill="FFFFFF"/>
        <w:spacing w:line="300" w:lineRule="auto"/>
        <w:ind w:firstLineChars="200" w:firstLine="560"/>
        <w:rPr>
          <w:rFonts w:ascii="宋体" w:eastAsia="宋体" w:hAnsi="宋体" w:cs="宋体"/>
          <w:color w:val="000000"/>
          <w:kern w:val="0"/>
          <w:sz w:val="28"/>
          <w:szCs w:val="28"/>
        </w:rPr>
      </w:pPr>
      <w:r w:rsidRPr="00F207B4">
        <w:rPr>
          <w:rFonts w:ascii="宋体" w:eastAsia="宋体" w:hAnsi="宋体" w:cs="宋体" w:hint="eastAsia"/>
          <w:color w:val="000000"/>
          <w:kern w:val="0"/>
          <w:sz w:val="28"/>
          <w:szCs w:val="28"/>
        </w:rPr>
        <w:t>七、推进知识产权人才和文化建设，夯实事业发展基础</w:t>
      </w:r>
    </w:p>
    <w:p w14:paraId="4B0B223B" w14:textId="77777777" w:rsidR="00F207B4" w:rsidRPr="00F207B4" w:rsidRDefault="00F207B4" w:rsidP="004371AF">
      <w:pPr>
        <w:widowControl/>
        <w:shd w:val="clear" w:color="auto" w:fill="FFFFFF"/>
        <w:spacing w:line="300" w:lineRule="auto"/>
        <w:ind w:firstLineChars="200" w:firstLine="560"/>
        <w:rPr>
          <w:rFonts w:ascii="宋体" w:eastAsia="宋体" w:hAnsi="宋体" w:cs="宋体"/>
          <w:color w:val="000000"/>
          <w:kern w:val="0"/>
          <w:sz w:val="28"/>
          <w:szCs w:val="28"/>
        </w:rPr>
      </w:pPr>
      <w:r w:rsidRPr="00F207B4">
        <w:rPr>
          <w:rFonts w:ascii="宋体" w:eastAsia="宋体" w:hAnsi="宋体" w:cs="宋体" w:hint="eastAsia"/>
          <w:color w:val="000000"/>
          <w:kern w:val="0"/>
          <w:sz w:val="28"/>
          <w:szCs w:val="28"/>
        </w:rPr>
        <w:t>（十六）加强知识产权人才队伍建设。</w:t>
      </w:r>
    </w:p>
    <w:p w14:paraId="052D049C" w14:textId="77777777" w:rsidR="00F207B4" w:rsidRPr="00F207B4" w:rsidRDefault="00F207B4" w:rsidP="004371AF">
      <w:pPr>
        <w:widowControl/>
        <w:shd w:val="clear" w:color="auto" w:fill="FFFFFF"/>
        <w:spacing w:line="300" w:lineRule="auto"/>
        <w:ind w:firstLineChars="200" w:firstLine="560"/>
        <w:rPr>
          <w:rFonts w:ascii="宋体" w:eastAsia="宋体" w:hAnsi="宋体" w:cs="宋体"/>
          <w:color w:val="000000"/>
          <w:kern w:val="0"/>
          <w:sz w:val="28"/>
          <w:szCs w:val="28"/>
        </w:rPr>
      </w:pPr>
      <w:r w:rsidRPr="00F207B4">
        <w:rPr>
          <w:rFonts w:ascii="宋体" w:eastAsia="宋体" w:hAnsi="宋体" w:cs="宋体" w:hint="eastAsia"/>
          <w:color w:val="000000"/>
          <w:kern w:val="0"/>
          <w:sz w:val="28"/>
          <w:szCs w:val="28"/>
        </w:rPr>
        <w:t>优化知识产权人才发展环境。推进知识产权学科建设，支持学位授权自主审核单位依程序设置知识产权一级学科点，支持有关单位依</w:t>
      </w:r>
      <w:r w:rsidRPr="00F207B4">
        <w:rPr>
          <w:rFonts w:ascii="宋体" w:eastAsia="宋体" w:hAnsi="宋体" w:cs="宋体" w:hint="eastAsia"/>
          <w:color w:val="000000"/>
          <w:kern w:val="0"/>
          <w:sz w:val="28"/>
          <w:szCs w:val="28"/>
        </w:rPr>
        <w:lastRenderedPageBreak/>
        <w:t>程序设置知识产权二级学科点，研究设置知识产权硕士专业学位。推动知识产权相关专业升级和数字化改造，开发一批知识产权精品课程。鼓励支持有条件的理工科高校开设知识产权相关专业和课程。设立一批国家知识产权人才培养基地。做好知识产权职称制度改革实施工作，完善知识产权人才评价体系。（</w:t>
      </w:r>
      <w:r w:rsidRPr="00F207B4">
        <w:rPr>
          <w:rFonts w:ascii="仿宋" w:eastAsia="仿宋" w:hAnsi="仿宋" w:cs="宋体" w:hint="eastAsia"/>
          <w:color w:val="000000"/>
          <w:kern w:val="0"/>
          <w:sz w:val="28"/>
          <w:szCs w:val="28"/>
        </w:rPr>
        <w:t>教育部、人力资源社会保障部、国家知识产权局等按职责分工负责</w:t>
      </w:r>
      <w:r w:rsidRPr="00F207B4">
        <w:rPr>
          <w:rFonts w:ascii="宋体" w:eastAsia="宋体" w:hAnsi="宋体" w:cs="宋体" w:hint="eastAsia"/>
          <w:color w:val="000000"/>
          <w:kern w:val="0"/>
          <w:sz w:val="28"/>
          <w:szCs w:val="28"/>
        </w:rPr>
        <w:t>）</w:t>
      </w:r>
    </w:p>
    <w:p w14:paraId="2B16799D" w14:textId="77777777" w:rsidR="00F207B4" w:rsidRPr="00F207B4" w:rsidRDefault="00F207B4" w:rsidP="004371AF">
      <w:pPr>
        <w:widowControl/>
        <w:shd w:val="clear" w:color="auto" w:fill="FFFFFF"/>
        <w:spacing w:line="300" w:lineRule="auto"/>
        <w:ind w:firstLineChars="200" w:firstLine="560"/>
        <w:rPr>
          <w:rFonts w:ascii="宋体" w:eastAsia="宋体" w:hAnsi="宋体" w:cs="宋体"/>
          <w:color w:val="000000"/>
          <w:kern w:val="0"/>
          <w:sz w:val="28"/>
          <w:szCs w:val="28"/>
        </w:rPr>
      </w:pPr>
      <w:r w:rsidRPr="00F207B4">
        <w:rPr>
          <w:rFonts w:ascii="宋体" w:eastAsia="宋体" w:hAnsi="宋体" w:cs="宋体" w:hint="eastAsia"/>
          <w:color w:val="000000"/>
          <w:kern w:val="0"/>
          <w:sz w:val="28"/>
          <w:szCs w:val="28"/>
        </w:rPr>
        <w:t>提升知识产权人才能力水平。完善知识产权人才分类培训体系，健全人才保障机制。加强知识产权理论研究，完善知识产权研究管理机制，强化智库建设，鼓励地方开展政策研究。加强知识产权行政管理、行政执法、行政裁决人员培养，分层次分区域持续开展轮训。加强企事业单位知识产权人才培养，建设理论与实务联训基地。建立知识产权服务业人才培训体系，提高服务业人才专业能力。大力培养知识产权国际化人才。（</w:t>
      </w:r>
      <w:r w:rsidRPr="00F207B4">
        <w:rPr>
          <w:rFonts w:ascii="仿宋" w:eastAsia="仿宋" w:hAnsi="仿宋" w:cs="宋体" w:hint="eastAsia"/>
          <w:color w:val="000000"/>
          <w:kern w:val="0"/>
          <w:sz w:val="28"/>
          <w:szCs w:val="28"/>
        </w:rPr>
        <w:t>国家知识产权局牵头，中央宣传部、市场监管总局等按职责分工负责</w:t>
      </w:r>
      <w:r w:rsidRPr="00F207B4">
        <w:rPr>
          <w:rFonts w:ascii="宋体" w:eastAsia="宋体" w:hAnsi="宋体" w:cs="宋体" w:hint="eastAsia"/>
          <w:color w:val="000000"/>
          <w:kern w:val="0"/>
          <w:sz w:val="28"/>
          <w:szCs w:val="28"/>
        </w:rPr>
        <w:t>）</w:t>
      </w:r>
    </w:p>
    <w:p w14:paraId="18444492" w14:textId="77777777" w:rsidR="00F207B4" w:rsidRPr="00F207B4" w:rsidRDefault="00F207B4" w:rsidP="004371AF">
      <w:pPr>
        <w:widowControl/>
        <w:shd w:val="clear" w:color="auto" w:fill="FFFFFF"/>
        <w:spacing w:line="300" w:lineRule="auto"/>
        <w:ind w:firstLineChars="200" w:firstLine="560"/>
        <w:rPr>
          <w:rFonts w:ascii="宋体" w:eastAsia="宋体" w:hAnsi="宋体" w:cs="宋体"/>
          <w:color w:val="000000"/>
          <w:kern w:val="0"/>
          <w:sz w:val="28"/>
          <w:szCs w:val="28"/>
        </w:rPr>
      </w:pPr>
      <w:r w:rsidRPr="00F207B4">
        <w:rPr>
          <w:rFonts w:ascii="宋体" w:eastAsia="宋体" w:hAnsi="宋体" w:cs="宋体" w:hint="eastAsia"/>
          <w:color w:val="000000"/>
          <w:kern w:val="0"/>
          <w:sz w:val="28"/>
          <w:szCs w:val="28"/>
        </w:rPr>
        <w:t>（十七）加强知识产权文化建设。</w:t>
      </w:r>
    </w:p>
    <w:p w14:paraId="0E0741ED" w14:textId="25CCDFC2" w:rsidR="00F207B4" w:rsidRPr="00F207B4" w:rsidRDefault="00F207B4" w:rsidP="004371AF">
      <w:pPr>
        <w:widowControl/>
        <w:shd w:val="clear" w:color="auto" w:fill="FFFFFF"/>
        <w:spacing w:line="300" w:lineRule="auto"/>
        <w:ind w:firstLineChars="200" w:firstLine="560"/>
        <w:rPr>
          <w:rFonts w:ascii="宋体" w:eastAsia="宋体" w:hAnsi="宋体" w:cs="宋体"/>
          <w:color w:val="000000"/>
          <w:kern w:val="0"/>
          <w:sz w:val="28"/>
          <w:szCs w:val="28"/>
        </w:rPr>
      </w:pPr>
      <w:r w:rsidRPr="00F207B4">
        <w:rPr>
          <w:rFonts w:ascii="宋体" w:eastAsia="宋体" w:hAnsi="宋体" w:cs="宋体" w:hint="eastAsia"/>
          <w:color w:val="000000"/>
          <w:kern w:val="0"/>
          <w:sz w:val="28"/>
          <w:szCs w:val="28"/>
        </w:rPr>
        <w:t>构建知识产权大宣传格局。围绕知识产权强国建设，统筹传统媒体与新兴媒体，用好融媒体，健全知识产权新闻发布制度。建立健全政府活动宣传、媒体传播报道、学界文章影响、国际文化交流相互促进的知识产权传播大矩阵。持续做好全国知识产权宣传周、中国知识产权年会等品牌宣传活动。讲好中国知识产权故事，展示文明大国、</w:t>
      </w:r>
      <w:r w:rsidRPr="00F207B4">
        <w:rPr>
          <w:rFonts w:ascii="宋体" w:eastAsia="宋体" w:hAnsi="宋体" w:cs="宋体" w:hint="eastAsia"/>
          <w:color w:val="000000"/>
          <w:kern w:val="0"/>
          <w:sz w:val="28"/>
          <w:szCs w:val="28"/>
        </w:rPr>
        <w:lastRenderedPageBreak/>
        <w:t>负责任大国形象。（</w:t>
      </w:r>
      <w:r w:rsidRPr="00F207B4">
        <w:rPr>
          <w:rFonts w:ascii="仿宋" w:eastAsia="仿宋" w:hAnsi="仿宋" w:cs="宋体" w:hint="eastAsia"/>
          <w:color w:val="000000"/>
          <w:kern w:val="0"/>
          <w:sz w:val="28"/>
          <w:szCs w:val="28"/>
        </w:rPr>
        <w:t>国家知识产权局牵头，中央宣传部、中央网信办、</w:t>
      </w:r>
      <w:r w:rsidR="007B1414" w:rsidRPr="00F207B4">
        <w:rPr>
          <w:rFonts w:ascii="仿宋" w:eastAsia="仿宋" w:hAnsi="仿宋" w:cs="宋体"/>
          <w:noProof/>
          <w:color w:val="000000"/>
          <w:kern w:val="0"/>
          <w:sz w:val="28"/>
          <w:szCs w:val="28"/>
        </w:rPr>
        <w:drawing>
          <wp:anchor distT="0" distB="0" distL="114300" distR="114300" simplePos="0" relativeHeight="251658240" behindDoc="0" locked="0" layoutInCell="1" allowOverlap="1" wp14:anchorId="2CD7EF83" wp14:editId="66410AD1">
            <wp:simplePos x="0" y="0"/>
            <wp:positionH relativeFrom="margin">
              <wp:align>center</wp:align>
            </wp:positionH>
            <wp:positionV relativeFrom="paragraph">
              <wp:posOffset>810895</wp:posOffset>
            </wp:positionV>
            <wp:extent cx="5648325" cy="1617345"/>
            <wp:effectExtent l="0" t="0" r="9525" b="1905"/>
            <wp:wrapSquare wrapText="bothSides"/>
            <wp:docPr id="16" name="图片 1" descr="表格&#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 descr="表格&#10;&#10;描述已自动生成"/>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648325" cy="161734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F207B4">
        <w:rPr>
          <w:rFonts w:ascii="仿宋" w:eastAsia="仿宋" w:hAnsi="仿宋" w:cs="宋体" w:hint="eastAsia"/>
          <w:color w:val="000000"/>
          <w:kern w:val="0"/>
          <w:sz w:val="28"/>
          <w:szCs w:val="28"/>
        </w:rPr>
        <w:t>广电总局等按职责分工负责</w:t>
      </w:r>
      <w:r w:rsidRPr="00F207B4">
        <w:rPr>
          <w:rFonts w:ascii="宋体" w:eastAsia="宋体" w:hAnsi="宋体" w:cs="宋体" w:hint="eastAsia"/>
          <w:color w:val="000000"/>
          <w:kern w:val="0"/>
          <w:sz w:val="28"/>
          <w:szCs w:val="28"/>
        </w:rPr>
        <w:t>）</w:t>
      </w:r>
    </w:p>
    <w:p w14:paraId="005D8A24" w14:textId="20B6F475" w:rsidR="00F207B4" w:rsidRPr="00F207B4" w:rsidRDefault="00F207B4" w:rsidP="004371AF">
      <w:pPr>
        <w:widowControl/>
        <w:shd w:val="clear" w:color="auto" w:fill="FFFFFF"/>
        <w:spacing w:line="300" w:lineRule="auto"/>
        <w:ind w:firstLineChars="200" w:firstLine="560"/>
        <w:rPr>
          <w:rFonts w:ascii="宋体" w:eastAsia="宋体" w:hAnsi="宋体" w:cs="宋体"/>
          <w:color w:val="000000"/>
          <w:kern w:val="0"/>
          <w:sz w:val="28"/>
          <w:szCs w:val="28"/>
        </w:rPr>
      </w:pPr>
      <w:r w:rsidRPr="00F207B4">
        <w:rPr>
          <w:rFonts w:ascii="宋体" w:eastAsia="宋体" w:hAnsi="宋体" w:cs="宋体" w:hint="eastAsia"/>
          <w:color w:val="000000"/>
          <w:kern w:val="0"/>
          <w:sz w:val="28"/>
          <w:szCs w:val="28"/>
        </w:rPr>
        <w:t>厚植知识产权文化理念。增强全社会尊重和保护知识产权的意识，推动知识产权文化与法治文化、传统文化、创新文化、诚信文化深度融合。大力宣传锐意创新和诚信经营的典型企业，引导企业自觉履行尊重和保护知识产权的社会责任。开展贴近时代、贴近百姓、贴近生活的知识产权文化惠民活动。加强知识产权文化基础设施建设。探索建立“互联网+”知识产权保护云博物馆。加大对中西部地区知识产权文化建设投入。开展知识产权文化建设理论和学术研究，以文化为媒，提升文化软实力。（</w:t>
      </w:r>
      <w:r w:rsidRPr="00F207B4">
        <w:rPr>
          <w:rFonts w:ascii="仿宋" w:eastAsia="仿宋" w:hAnsi="仿宋" w:cs="宋体" w:hint="eastAsia"/>
          <w:color w:val="000000"/>
          <w:kern w:val="0"/>
          <w:sz w:val="28"/>
          <w:szCs w:val="28"/>
        </w:rPr>
        <w:t>国家知识产权局牵头，中央宣传部、司法部、文化和旅游部等按职责分工负责</w:t>
      </w:r>
      <w:r w:rsidRPr="00F207B4">
        <w:rPr>
          <w:rFonts w:ascii="宋体" w:eastAsia="宋体" w:hAnsi="宋体" w:cs="宋体" w:hint="eastAsia"/>
          <w:color w:val="000000"/>
          <w:kern w:val="0"/>
          <w:sz w:val="28"/>
          <w:szCs w:val="28"/>
        </w:rPr>
        <w:t>）</w:t>
      </w:r>
    </w:p>
    <w:p w14:paraId="1F893456" w14:textId="77777777" w:rsidR="00F207B4" w:rsidRPr="00F207B4" w:rsidRDefault="00F207B4" w:rsidP="004371AF">
      <w:pPr>
        <w:widowControl/>
        <w:shd w:val="clear" w:color="auto" w:fill="FFFFFF"/>
        <w:spacing w:line="300" w:lineRule="auto"/>
        <w:ind w:firstLineChars="200" w:firstLine="560"/>
        <w:rPr>
          <w:rFonts w:ascii="宋体" w:eastAsia="宋体" w:hAnsi="宋体" w:cs="宋体"/>
          <w:color w:val="000000"/>
          <w:kern w:val="0"/>
          <w:sz w:val="28"/>
          <w:szCs w:val="28"/>
        </w:rPr>
      </w:pPr>
      <w:r w:rsidRPr="00F207B4">
        <w:rPr>
          <w:rFonts w:ascii="宋体" w:eastAsia="宋体" w:hAnsi="宋体" w:cs="宋体" w:hint="eastAsia"/>
          <w:color w:val="000000"/>
          <w:kern w:val="0"/>
          <w:sz w:val="28"/>
          <w:szCs w:val="28"/>
        </w:rPr>
        <w:t>八、实施保障</w:t>
      </w:r>
    </w:p>
    <w:p w14:paraId="6DA995FE" w14:textId="77777777" w:rsidR="00F207B4" w:rsidRPr="00F207B4" w:rsidRDefault="00F207B4" w:rsidP="004371AF">
      <w:pPr>
        <w:widowControl/>
        <w:shd w:val="clear" w:color="auto" w:fill="FFFFFF"/>
        <w:spacing w:line="300" w:lineRule="auto"/>
        <w:ind w:firstLineChars="200" w:firstLine="560"/>
        <w:rPr>
          <w:rFonts w:ascii="宋体" w:eastAsia="宋体" w:hAnsi="宋体" w:cs="宋体"/>
          <w:color w:val="000000"/>
          <w:kern w:val="0"/>
          <w:sz w:val="28"/>
          <w:szCs w:val="28"/>
        </w:rPr>
      </w:pPr>
      <w:r w:rsidRPr="00F207B4">
        <w:rPr>
          <w:rFonts w:ascii="宋体" w:eastAsia="宋体" w:hAnsi="宋体" w:cs="宋体" w:hint="eastAsia"/>
          <w:color w:val="000000"/>
          <w:kern w:val="0"/>
          <w:sz w:val="28"/>
          <w:szCs w:val="28"/>
        </w:rPr>
        <w:t>（十八）加强组织领导。</w:t>
      </w:r>
    </w:p>
    <w:p w14:paraId="1DEC15D4" w14:textId="77777777" w:rsidR="00F207B4" w:rsidRPr="00F207B4" w:rsidRDefault="00F207B4" w:rsidP="004371AF">
      <w:pPr>
        <w:widowControl/>
        <w:shd w:val="clear" w:color="auto" w:fill="FFFFFF"/>
        <w:spacing w:line="300" w:lineRule="auto"/>
        <w:ind w:firstLineChars="200" w:firstLine="560"/>
        <w:rPr>
          <w:rFonts w:ascii="宋体" w:eastAsia="宋体" w:hAnsi="宋体" w:cs="宋体"/>
          <w:color w:val="000000"/>
          <w:kern w:val="0"/>
          <w:sz w:val="28"/>
          <w:szCs w:val="28"/>
        </w:rPr>
      </w:pPr>
      <w:r w:rsidRPr="00F207B4">
        <w:rPr>
          <w:rFonts w:ascii="宋体" w:eastAsia="宋体" w:hAnsi="宋体" w:cs="宋体" w:hint="eastAsia"/>
          <w:color w:val="000000"/>
          <w:kern w:val="0"/>
          <w:sz w:val="28"/>
          <w:szCs w:val="28"/>
        </w:rPr>
        <w:t>坚持党对知识产权工作的全面领导，充分发挥国务院知识产权战略实施工作部际联席会议作用，完善工作机制，形成工作合力，确保党中央、国务院关于知识产权工作的各项决策部署落到实处。各地区、各有关部门要强化责任意识，密切协调配合，结合实际进一步明确工作重点，落实好本规划部署的各项任务措施。国家知识产权局要加强</w:t>
      </w:r>
      <w:r w:rsidRPr="00F207B4">
        <w:rPr>
          <w:rFonts w:ascii="宋体" w:eastAsia="宋体" w:hAnsi="宋体" w:cs="宋体" w:hint="eastAsia"/>
          <w:color w:val="000000"/>
          <w:kern w:val="0"/>
          <w:sz w:val="28"/>
          <w:szCs w:val="28"/>
        </w:rPr>
        <w:lastRenderedPageBreak/>
        <w:t>组织协调，明确责任分工，细化目标任务，加强宣传解读，制定年度推进计划，确保规划有序推进。相关社会组织和行业协会要积极参与规划实施，主动作为，发挥作用。（</w:t>
      </w:r>
      <w:r w:rsidRPr="00F207B4">
        <w:rPr>
          <w:rFonts w:ascii="仿宋" w:eastAsia="仿宋" w:hAnsi="仿宋" w:cs="宋体" w:hint="eastAsia"/>
          <w:color w:val="000000"/>
          <w:kern w:val="0"/>
          <w:sz w:val="28"/>
          <w:szCs w:val="28"/>
        </w:rPr>
        <w:t>国家知识产权局牵头，有关部门与地方各级人民政府按职责分工负责</w:t>
      </w:r>
      <w:r w:rsidRPr="00F207B4">
        <w:rPr>
          <w:rFonts w:ascii="宋体" w:eastAsia="宋体" w:hAnsi="宋体" w:cs="宋体" w:hint="eastAsia"/>
          <w:color w:val="000000"/>
          <w:kern w:val="0"/>
          <w:sz w:val="28"/>
          <w:szCs w:val="28"/>
        </w:rPr>
        <w:t>）</w:t>
      </w:r>
    </w:p>
    <w:p w14:paraId="050E36DE" w14:textId="77777777" w:rsidR="00F207B4" w:rsidRPr="00F207B4" w:rsidRDefault="00F207B4" w:rsidP="004371AF">
      <w:pPr>
        <w:widowControl/>
        <w:shd w:val="clear" w:color="auto" w:fill="FFFFFF"/>
        <w:spacing w:line="300" w:lineRule="auto"/>
        <w:ind w:firstLineChars="200" w:firstLine="560"/>
        <w:rPr>
          <w:rFonts w:ascii="宋体" w:eastAsia="宋体" w:hAnsi="宋体" w:cs="宋体"/>
          <w:color w:val="000000"/>
          <w:kern w:val="0"/>
          <w:sz w:val="28"/>
          <w:szCs w:val="28"/>
        </w:rPr>
      </w:pPr>
      <w:r w:rsidRPr="00F207B4">
        <w:rPr>
          <w:rFonts w:ascii="宋体" w:eastAsia="宋体" w:hAnsi="宋体" w:cs="宋体" w:hint="eastAsia"/>
          <w:color w:val="000000"/>
          <w:kern w:val="0"/>
          <w:sz w:val="28"/>
          <w:szCs w:val="28"/>
        </w:rPr>
        <w:t>（十九）鼓励探索创新。</w:t>
      </w:r>
    </w:p>
    <w:p w14:paraId="0D5B95C1" w14:textId="77777777" w:rsidR="00F207B4" w:rsidRPr="00F207B4" w:rsidRDefault="00F207B4" w:rsidP="004371AF">
      <w:pPr>
        <w:widowControl/>
        <w:shd w:val="clear" w:color="auto" w:fill="FFFFFF"/>
        <w:spacing w:line="300" w:lineRule="auto"/>
        <w:ind w:firstLineChars="200" w:firstLine="560"/>
        <w:rPr>
          <w:rFonts w:ascii="宋体" w:eastAsia="宋体" w:hAnsi="宋体" w:cs="宋体"/>
          <w:color w:val="000000"/>
          <w:kern w:val="0"/>
          <w:sz w:val="28"/>
          <w:szCs w:val="28"/>
        </w:rPr>
      </w:pPr>
      <w:r w:rsidRPr="00F207B4">
        <w:rPr>
          <w:rFonts w:ascii="宋体" w:eastAsia="宋体" w:hAnsi="宋体" w:cs="宋体" w:hint="eastAsia"/>
          <w:color w:val="000000"/>
          <w:kern w:val="0"/>
          <w:sz w:val="28"/>
          <w:szCs w:val="28"/>
        </w:rPr>
        <w:t>各地要发扬基层首创精神，针对规划实施中的痛点、难点问题，主动作为、创新思路，积极探索积累务实管用、科学精准的具体举措，不断丰富完善有关政策措施。各有关部门要营造有利环境，支持有条件的地区先行先试。（</w:t>
      </w:r>
      <w:r w:rsidRPr="00F207B4">
        <w:rPr>
          <w:rFonts w:ascii="仿宋" w:eastAsia="仿宋" w:hAnsi="仿宋" w:cs="宋体" w:hint="eastAsia"/>
          <w:color w:val="000000"/>
          <w:kern w:val="0"/>
          <w:sz w:val="28"/>
          <w:szCs w:val="28"/>
        </w:rPr>
        <w:t>地方各级人民政府与有关部门按职责分工负责</w:t>
      </w:r>
      <w:r w:rsidRPr="00F207B4">
        <w:rPr>
          <w:rFonts w:ascii="宋体" w:eastAsia="宋体" w:hAnsi="宋体" w:cs="宋体" w:hint="eastAsia"/>
          <w:color w:val="000000"/>
          <w:kern w:val="0"/>
          <w:sz w:val="28"/>
          <w:szCs w:val="28"/>
        </w:rPr>
        <w:t>）</w:t>
      </w:r>
    </w:p>
    <w:p w14:paraId="0D8CBBF2" w14:textId="77777777" w:rsidR="00F207B4" w:rsidRPr="00F207B4" w:rsidRDefault="00F207B4" w:rsidP="004371AF">
      <w:pPr>
        <w:widowControl/>
        <w:shd w:val="clear" w:color="auto" w:fill="FFFFFF"/>
        <w:spacing w:line="300" w:lineRule="auto"/>
        <w:ind w:firstLineChars="200" w:firstLine="560"/>
        <w:rPr>
          <w:rFonts w:ascii="宋体" w:eastAsia="宋体" w:hAnsi="宋体" w:cs="宋体"/>
          <w:color w:val="000000"/>
          <w:kern w:val="0"/>
          <w:sz w:val="28"/>
          <w:szCs w:val="28"/>
        </w:rPr>
      </w:pPr>
      <w:r w:rsidRPr="00F207B4">
        <w:rPr>
          <w:rFonts w:ascii="宋体" w:eastAsia="宋体" w:hAnsi="宋体" w:cs="宋体" w:hint="eastAsia"/>
          <w:color w:val="000000"/>
          <w:kern w:val="0"/>
          <w:sz w:val="28"/>
          <w:szCs w:val="28"/>
        </w:rPr>
        <w:t>（二十）加大投入力度。</w:t>
      </w:r>
    </w:p>
    <w:p w14:paraId="6B12FA8B" w14:textId="77777777" w:rsidR="00F207B4" w:rsidRPr="00F207B4" w:rsidRDefault="00F207B4" w:rsidP="004371AF">
      <w:pPr>
        <w:widowControl/>
        <w:shd w:val="clear" w:color="auto" w:fill="FFFFFF"/>
        <w:spacing w:line="300" w:lineRule="auto"/>
        <w:ind w:firstLineChars="200" w:firstLine="560"/>
        <w:rPr>
          <w:rFonts w:ascii="宋体" w:eastAsia="宋体" w:hAnsi="宋体" w:cs="宋体"/>
          <w:color w:val="000000"/>
          <w:kern w:val="0"/>
          <w:sz w:val="28"/>
          <w:szCs w:val="28"/>
        </w:rPr>
      </w:pPr>
      <w:r w:rsidRPr="00F207B4">
        <w:rPr>
          <w:rFonts w:ascii="宋体" w:eastAsia="宋体" w:hAnsi="宋体" w:cs="宋体" w:hint="eastAsia"/>
          <w:color w:val="000000"/>
          <w:kern w:val="0"/>
          <w:sz w:val="28"/>
          <w:szCs w:val="28"/>
        </w:rPr>
        <w:t>完善多渠道投入机制，推进规划重大工程项目落地，促进规划有效实施。加强对知识产权工作的政策和资源支持。鼓励社会资本积极参与，创新投入模式和机制，充分发挥市场在资源配置中的决定性作用。（</w:t>
      </w:r>
      <w:r w:rsidRPr="00F207B4">
        <w:rPr>
          <w:rFonts w:ascii="仿宋" w:eastAsia="仿宋" w:hAnsi="仿宋" w:cs="宋体" w:hint="eastAsia"/>
          <w:color w:val="000000"/>
          <w:kern w:val="0"/>
          <w:sz w:val="28"/>
          <w:szCs w:val="28"/>
        </w:rPr>
        <w:t>有关部门与地方各级人民政府按职责分工负责</w:t>
      </w:r>
      <w:r w:rsidRPr="00F207B4">
        <w:rPr>
          <w:rFonts w:ascii="宋体" w:eastAsia="宋体" w:hAnsi="宋体" w:cs="宋体" w:hint="eastAsia"/>
          <w:color w:val="000000"/>
          <w:kern w:val="0"/>
          <w:sz w:val="28"/>
          <w:szCs w:val="28"/>
        </w:rPr>
        <w:t>）</w:t>
      </w:r>
    </w:p>
    <w:p w14:paraId="52229936" w14:textId="77777777" w:rsidR="00F207B4" w:rsidRPr="00F207B4" w:rsidRDefault="00F207B4" w:rsidP="004371AF">
      <w:pPr>
        <w:widowControl/>
        <w:shd w:val="clear" w:color="auto" w:fill="FFFFFF"/>
        <w:spacing w:line="300" w:lineRule="auto"/>
        <w:ind w:firstLineChars="200" w:firstLine="560"/>
        <w:rPr>
          <w:rFonts w:ascii="宋体" w:eastAsia="宋体" w:hAnsi="宋体" w:cs="宋体"/>
          <w:color w:val="000000"/>
          <w:kern w:val="0"/>
          <w:sz w:val="28"/>
          <w:szCs w:val="28"/>
        </w:rPr>
      </w:pPr>
      <w:r w:rsidRPr="00F207B4">
        <w:rPr>
          <w:rFonts w:ascii="宋体" w:eastAsia="宋体" w:hAnsi="宋体" w:cs="宋体" w:hint="eastAsia"/>
          <w:color w:val="000000"/>
          <w:kern w:val="0"/>
          <w:sz w:val="28"/>
          <w:szCs w:val="28"/>
        </w:rPr>
        <w:t>（二十一）狠抓工作落实。</w:t>
      </w:r>
    </w:p>
    <w:p w14:paraId="145C8A0E" w14:textId="77777777" w:rsidR="00F207B4" w:rsidRPr="00F207B4" w:rsidRDefault="00F207B4" w:rsidP="004371AF">
      <w:pPr>
        <w:widowControl/>
        <w:shd w:val="clear" w:color="auto" w:fill="FFFFFF"/>
        <w:spacing w:line="300" w:lineRule="auto"/>
        <w:ind w:firstLineChars="200" w:firstLine="560"/>
        <w:rPr>
          <w:rFonts w:ascii="宋体" w:eastAsia="宋体" w:hAnsi="宋体" w:cs="宋体"/>
          <w:color w:val="000000"/>
          <w:kern w:val="0"/>
          <w:sz w:val="28"/>
          <w:szCs w:val="28"/>
        </w:rPr>
      </w:pPr>
      <w:r w:rsidRPr="00F207B4">
        <w:rPr>
          <w:rFonts w:ascii="宋体" w:eastAsia="宋体" w:hAnsi="宋体" w:cs="宋体" w:hint="eastAsia"/>
          <w:color w:val="000000"/>
          <w:kern w:val="0"/>
          <w:sz w:val="28"/>
          <w:szCs w:val="28"/>
        </w:rPr>
        <w:t>国家知识产权局会同有关部门加强对规划实施情况的跟踪监测，通过第三方评估等形式开展规划实施的中期评估、总结评估，总结推广典型经验做法，发现规划实施中存在的问题并研究解决对策。强化监督检查，确保任务落实，重要情况及时报告国务院。（</w:t>
      </w:r>
      <w:r w:rsidRPr="00F207B4">
        <w:rPr>
          <w:rFonts w:ascii="仿宋" w:eastAsia="仿宋" w:hAnsi="仿宋" w:cs="宋体" w:hint="eastAsia"/>
          <w:color w:val="000000"/>
          <w:kern w:val="0"/>
          <w:sz w:val="28"/>
          <w:szCs w:val="28"/>
        </w:rPr>
        <w:t>国家知识产权局牵头，有关部门按职责分工负责</w:t>
      </w:r>
      <w:r w:rsidRPr="00F207B4">
        <w:rPr>
          <w:rFonts w:ascii="宋体" w:eastAsia="宋体" w:hAnsi="宋体" w:cs="宋体" w:hint="eastAsia"/>
          <w:color w:val="000000"/>
          <w:kern w:val="0"/>
          <w:sz w:val="28"/>
          <w:szCs w:val="28"/>
        </w:rPr>
        <w:t>）</w:t>
      </w:r>
    </w:p>
    <w:p w14:paraId="3A90D1CF" w14:textId="77777777" w:rsidR="005B4035" w:rsidRPr="004371AF" w:rsidRDefault="005B4035" w:rsidP="004371AF">
      <w:pPr>
        <w:spacing w:line="300" w:lineRule="auto"/>
        <w:ind w:firstLineChars="200" w:firstLine="560"/>
        <w:rPr>
          <w:rFonts w:ascii="宋体" w:eastAsia="宋体" w:hAnsi="宋体"/>
          <w:sz w:val="28"/>
          <w:szCs w:val="28"/>
        </w:rPr>
      </w:pPr>
    </w:p>
    <w:sectPr w:rsidR="005B4035" w:rsidRPr="004371AF">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A8AAE00" w14:textId="77777777" w:rsidR="00BB4ECD" w:rsidRDefault="00BB4ECD" w:rsidP="00F207B4">
      <w:r>
        <w:separator/>
      </w:r>
    </w:p>
  </w:endnote>
  <w:endnote w:type="continuationSeparator" w:id="0">
    <w:p w14:paraId="11BA048A" w14:textId="77777777" w:rsidR="00BB4ECD" w:rsidRDefault="00BB4ECD" w:rsidP="00F207B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等线">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微软雅黑">
    <w:panose1 w:val="020B0503020204020204"/>
    <w:charset w:val="86"/>
    <w:family w:val="swiss"/>
    <w:pitch w:val="variable"/>
    <w:sig w:usb0="80000287" w:usb1="2ACF3C50" w:usb2="00000016" w:usb3="00000000" w:csb0="0004001F" w:csb1="00000000"/>
  </w:font>
  <w:font w:name="仿宋">
    <w:panose1 w:val="02010609060101010101"/>
    <w:charset w:val="86"/>
    <w:family w:val="modern"/>
    <w:pitch w:val="fixed"/>
    <w:sig w:usb0="800002BF" w:usb1="38CF7CFA" w:usb2="00000016" w:usb3="00000000" w:csb0="00040001" w:csb1="00000000"/>
  </w:font>
  <w:font w:name="等线 Light">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5D926A2" w14:textId="77777777" w:rsidR="00BB4ECD" w:rsidRDefault="00BB4ECD" w:rsidP="00F207B4">
      <w:r>
        <w:separator/>
      </w:r>
    </w:p>
  </w:footnote>
  <w:footnote w:type="continuationSeparator" w:id="0">
    <w:p w14:paraId="7C1937AB" w14:textId="77777777" w:rsidR="00BB4ECD" w:rsidRDefault="00BB4ECD" w:rsidP="00F207B4">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C4F61"/>
    <w:rsid w:val="004371AF"/>
    <w:rsid w:val="005B4035"/>
    <w:rsid w:val="007B1414"/>
    <w:rsid w:val="00AD088F"/>
    <w:rsid w:val="00BB4ECD"/>
    <w:rsid w:val="00CC4F61"/>
    <w:rsid w:val="00E2308B"/>
    <w:rsid w:val="00F207B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8034698"/>
  <w15:chartTrackingRefBased/>
  <w15:docId w15:val="{B5673631-8FEE-4079-957B-684BD3E8166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F207B4"/>
    <w:pPr>
      <w:pBdr>
        <w:bottom w:val="single" w:sz="6" w:space="1" w:color="auto"/>
      </w:pBdr>
      <w:tabs>
        <w:tab w:val="center" w:pos="4153"/>
        <w:tab w:val="right" w:pos="8306"/>
      </w:tabs>
      <w:snapToGrid w:val="0"/>
      <w:jc w:val="center"/>
    </w:pPr>
    <w:rPr>
      <w:sz w:val="18"/>
      <w:szCs w:val="18"/>
    </w:rPr>
  </w:style>
  <w:style w:type="character" w:customStyle="1" w:styleId="a4">
    <w:name w:val="页眉 字符"/>
    <w:basedOn w:val="a0"/>
    <w:link w:val="a3"/>
    <w:uiPriority w:val="99"/>
    <w:rsid w:val="00F207B4"/>
    <w:rPr>
      <w:sz w:val="18"/>
      <w:szCs w:val="18"/>
    </w:rPr>
  </w:style>
  <w:style w:type="paragraph" w:styleId="a5">
    <w:name w:val="footer"/>
    <w:basedOn w:val="a"/>
    <w:link w:val="a6"/>
    <w:uiPriority w:val="99"/>
    <w:unhideWhenUsed/>
    <w:rsid w:val="00F207B4"/>
    <w:pPr>
      <w:tabs>
        <w:tab w:val="center" w:pos="4153"/>
        <w:tab w:val="right" w:pos="8306"/>
      </w:tabs>
      <w:snapToGrid w:val="0"/>
      <w:jc w:val="left"/>
    </w:pPr>
    <w:rPr>
      <w:sz w:val="18"/>
      <w:szCs w:val="18"/>
    </w:rPr>
  </w:style>
  <w:style w:type="character" w:customStyle="1" w:styleId="a6">
    <w:name w:val="页脚 字符"/>
    <w:basedOn w:val="a0"/>
    <w:link w:val="a5"/>
    <w:uiPriority w:val="99"/>
    <w:rsid w:val="00F207B4"/>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65327671">
      <w:bodyDiv w:val="1"/>
      <w:marLeft w:val="0"/>
      <w:marRight w:val="0"/>
      <w:marTop w:val="0"/>
      <w:marBottom w:val="0"/>
      <w:divBdr>
        <w:top w:val="none" w:sz="0" w:space="0" w:color="auto"/>
        <w:left w:val="none" w:sz="0" w:space="0" w:color="auto"/>
        <w:bottom w:val="none" w:sz="0" w:space="0" w:color="auto"/>
        <w:right w:val="none" w:sz="0" w:space="0" w:color="auto"/>
      </w:divBdr>
      <w:divsChild>
        <w:div w:id="1316227563">
          <w:marLeft w:val="0"/>
          <w:marRight w:val="0"/>
          <w:marTop w:val="0"/>
          <w:marBottom w:val="150"/>
          <w:divBdr>
            <w:top w:val="none" w:sz="0" w:space="0" w:color="auto"/>
            <w:left w:val="none" w:sz="0" w:space="0" w:color="auto"/>
            <w:bottom w:val="none" w:sz="0" w:space="0" w:color="auto"/>
            <w:right w:val="none" w:sz="0" w:space="0" w:color="auto"/>
          </w:divBdr>
        </w:div>
        <w:div w:id="2006276404">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image" Target="media/image13.jpeg"/><Relationship Id="rId3" Type="http://schemas.openxmlformats.org/officeDocument/2006/relationships/webSettings" Target="webSettings.xml"/><Relationship Id="rId21" Type="http://schemas.openxmlformats.org/officeDocument/2006/relationships/image" Target="media/image16.jpeg"/><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 Type="http://schemas.openxmlformats.org/officeDocument/2006/relationships/settings" Target="settings.xml"/><Relationship Id="rId16" Type="http://schemas.openxmlformats.org/officeDocument/2006/relationships/image" Target="media/image11.jpeg"/><Relationship Id="rId20" Type="http://schemas.openxmlformats.org/officeDocument/2006/relationships/image" Target="media/image15.jpeg"/><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endnotes" Target="endnotes.xml"/><Relationship Id="rId15" Type="http://schemas.openxmlformats.org/officeDocument/2006/relationships/image" Target="media/image10.jpeg"/><Relationship Id="rId23" Type="http://schemas.openxmlformats.org/officeDocument/2006/relationships/theme" Target="theme/theme1.xml"/><Relationship Id="rId10" Type="http://schemas.openxmlformats.org/officeDocument/2006/relationships/image" Target="media/image5.jpeg"/><Relationship Id="rId19" Type="http://schemas.openxmlformats.org/officeDocument/2006/relationships/image" Target="media/image14.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29</TotalTime>
  <Pages>27</Pages>
  <Words>1955</Words>
  <Characters>11146</Characters>
  <Application>Microsoft Office Word</Application>
  <DocSecurity>0</DocSecurity>
  <Lines>92</Lines>
  <Paragraphs>26</Paragraphs>
  <ScaleCrop>false</ScaleCrop>
  <Company/>
  <LinksUpToDate>false</LinksUpToDate>
  <CharactersWithSpaces>13075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Administrator</dc:creator>
  <cp:keywords/>
  <dc:description/>
  <cp:lastModifiedBy>Administrator</cp:lastModifiedBy>
  <cp:revision>3</cp:revision>
  <dcterms:created xsi:type="dcterms:W3CDTF">2023-04-20T02:44:00Z</dcterms:created>
  <dcterms:modified xsi:type="dcterms:W3CDTF">2023-04-20T03:23:00Z</dcterms:modified>
</cp:coreProperties>
</file>