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EE" w:rsidRDefault="008A17EE" w:rsidP="008A17EE">
      <w:pPr>
        <w:widowControl/>
        <w:shd w:val="clear" w:color="auto" w:fill="FFFFFF"/>
        <w:spacing w:line="480" w:lineRule="atLeast"/>
        <w:rPr>
          <w:rFonts w:ascii="微软雅黑" w:eastAsia="微软雅黑" w:hAnsi="微软雅黑" w:cs="微软雅黑"/>
          <w:color w:val="141414"/>
          <w:kern w:val="0"/>
          <w:sz w:val="39"/>
          <w:szCs w:val="39"/>
          <w:shd w:val="clear" w:color="auto" w:fill="FFFFFF"/>
          <w:lang w:bidi="ar"/>
        </w:rPr>
      </w:pPr>
      <w:bookmarkStart w:id="0" w:name="_GoBack"/>
      <w:r>
        <w:rPr>
          <w:rFonts w:ascii="微软雅黑" w:eastAsia="微软雅黑" w:hAnsi="微软雅黑" w:cs="微软雅黑" w:hint="eastAsia"/>
          <w:color w:val="141414"/>
          <w:kern w:val="0"/>
          <w:sz w:val="39"/>
          <w:szCs w:val="39"/>
          <w:shd w:val="clear" w:color="auto" w:fill="FFFFFF"/>
          <w:lang w:bidi="ar"/>
        </w:rPr>
        <w:t>附件6</w:t>
      </w:r>
    </w:p>
    <w:p w:rsidR="008A17EE" w:rsidRDefault="008A17EE" w:rsidP="008A17EE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微软雅黑"/>
          <w:color w:val="141414"/>
          <w:sz w:val="39"/>
          <w:szCs w:val="39"/>
        </w:rPr>
      </w:pPr>
      <w:r>
        <w:rPr>
          <w:rFonts w:ascii="微软雅黑" w:eastAsia="微软雅黑" w:hAnsi="微软雅黑" w:cs="微软雅黑" w:hint="eastAsia"/>
          <w:color w:val="141414"/>
          <w:kern w:val="0"/>
          <w:sz w:val="39"/>
          <w:szCs w:val="39"/>
          <w:shd w:val="clear" w:color="auto" w:fill="FFFFFF"/>
          <w:lang w:bidi="ar"/>
        </w:rPr>
        <w:t>2021年云南省高职扩招考</w:t>
      </w:r>
      <w:proofErr w:type="gramStart"/>
      <w:r>
        <w:rPr>
          <w:rFonts w:ascii="微软雅黑" w:eastAsia="微软雅黑" w:hAnsi="微软雅黑" w:cs="微软雅黑" w:hint="eastAsia"/>
          <w:color w:val="141414"/>
          <w:kern w:val="0"/>
          <w:sz w:val="39"/>
          <w:szCs w:val="39"/>
          <w:shd w:val="clear" w:color="auto" w:fill="FFFFFF"/>
          <w:lang w:bidi="ar"/>
        </w:rPr>
        <w:t>试职业</w:t>
      </w:r>
      <w:proofErr w:type="gramEnd"/>
      <w:r>
        <w:rPr>
          <w:rFonts w:ascii="微软雅黑" w:eastAsia="微软雅黑" w:hAnsi="微软雅黑" w:cs="微软雅黑" w:hint="eastAsia"/>
          <w:color w:val="141414"/>
          <w:kern w:val="0"/>
          <w:sz w:val="39"/>
          <w:szCs w:val="39"/>
          <w:shd w:val="clear" w:color="auto" w:fill="FFFFFF"/>
          <w:lang w:bidi="ar"/>
        </w:rPr>
        <w:t>适应性测试考试说明</w:t>
      </w:r>
    </w:p>
    <w:bookmarkEnd w:id="0"/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职业适应性测试作为云南省2021年高职扩招考试科目之一，主要目的是测试考生未来从事生产、建设、服务、管理等一线工作所必备的基本职业素质。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一、考试形式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远程网络考试（测试平台由各主考院校自定）。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二、试题题型、分值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完全客观化试题，以在线方式作答。题型为：单项选择和</w:t>
      </w:r>
      <w:r>
        <w:rPr>
          <w:rFonts w:ascii="Times New Roman" w:eastAsia="微软雅黑" w:hAnsi="Times New Roman" w:cs="Times New Roman" w:hint="eastAsia"/>
          <w:color w:val="000000"/>
          <w:sz w:val="32"/>
          <w:szCs w:val="32"/>
          <w:shd w:val="clear" w:color="auto" w:fill="FFFFFF"/>
        </w:rPr>
        <w:t>判断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两类题型，满分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100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分。其中题目数和每题分值由各主考院校根据情况自定。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三、考试内容及分值分配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2808"/>
        <w:gridCol w:w="2047"/>
      </w:tblGrid>
      <w:tr w:rsidR="008A17EE" w:rsidTr="00BC2B6C"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所占比例（%）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分值(分)</w:t>
            </w:r>
          </w:p>
        </w:tc>
      </w:tr>
      <w:tr w:rsidR="008A17EE" w:rsidTr="00BC2B6C"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第一部分 职业道德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</w:tr>
      <w:tr w:rsidR="008A17EE" w:rsidTr="00BC2B6C"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第二部分 通用技术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</w:tr>
      <w:tr w:rsidR="008A17EE" w:rsidTr="00BC2B6C"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第三部分 信息技术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</w:tr>
      <w:tr w:rsidR="008A17EE" w:rsidTr="00BC2B6C"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第四部分 身心素质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</w:tr>
    </w:tbl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四、难易程度及比例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2951"/>
        <w:gridCol w:w="2289"/>
      </w:tblGrid>
      <w:tr w:rsidR="008A17EE" w:rsidTr="00BC2B6C"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所占比例（%）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分值（分）</w:t>
            </w:r>
          </w:p>
        </w:tc>
      </w:tr>
      <w:tr w:rsidR="008A17EE" w:rsidTr="00BC2B6C"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易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60</w:t>
            </w:r>
          </w:p>
        </w:tc>
      </w:tr>
      <w:tr w:rsidR="008A17EE" w:rsidTr="00BC2B6C"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</w:tr>
      <w:tr w:rsidR="008A17EE" w:rsidTr="00BC2B6C"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难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EE" w:rsidRDefault="008A17EE" w:rsidP="00BC2B6C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</w:tr>
    </w:tbl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rPr>
          <w:rFonts w:ascii="黑体" w:eastAsia="黑体" w:cs="黑体"/>
          <w:sz w:val="32"/>
          <w:szCs w:val="32"/>
        </w:rPr>
      </w:pP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五、知识内容及要求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（一）职业道德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1.感悟职业道德力量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1.1 了解道德特点和作用；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1.2 体认中华民族优良道德传统；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1.3 理解新时代加强职业道德建设的意义；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1.4 领悟提高职业道德素质对成长成才的意义。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2.</w:t>
      </w:r>
      <w:proofErr w:type="gramStart"/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践行</w:t>
      </w:r>
      <w:proofErr w:type="gramEnd"/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职业道德规范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2.1 了解职业道德的内涵特点；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2.2 理解职业道德对促进社会发展和个人岗位成才的意义；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2.3 阐释新时代对劳动者职业道德素质的要求。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2.4 养成良好职业行为习惯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3.提升职业道德境界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3.1了解职业礼仪与职业道德的关系；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3.2 认识职业礼仪对职业道德行为养成的作用；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3.3理解内省慎独等修养方法在职业道德养成中的重要意义；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3.4 不断提升自身的职业道德境界。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（二）通用技术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1.技术的基本内涵及其作用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1.1了解技术基本内涵和作用；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1.2了解技术起源及发展；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1.3掌握技术的基本性质；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2.技术设计的基础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2.1了解设计的创造性思维和工程思维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2.2掌握技术设计的一般原则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2.3掌握设计的一般过程和设计的方法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2.4了解设计和交流中的技术语言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3.制定我的设计方案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3.1了解发现与明确设计问题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3.2了解挑选合适的材料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3.3掌握技术试验的基本方法、步骤和试验报告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3.4掌握技术设计方案的基本内容和方法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4.实现方案和评价设计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4.1掌握制作简单模型或原型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4.2掌握测试评估及优化的基本方法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5.结构及其设计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5.1掌握结构的含义和分类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5.2掌握结构的强度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5.3了解结构的设计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5.4掌握典型结构的欣赏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6.流程及其设计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6.1了解流程的含义和流程的分析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6.2了解流程的组成和描述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6.3掌握流程的设计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6.4掌握流程的优化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7.系统及其设计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7.1学习系统的含义，掌握系统的基本特征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7.2掌握系统分析的主要原则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7.3了解系统的优化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7.4掌握系统的设计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8.控制及其设计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8.1了解控制的含义和分类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8.2了解控制系统的组成和描述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8.3了解简单控制系统的设计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8.4了解控制中的干扰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（三）信息技术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1.信息及其应用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1.1 了解数据与信息的关系及其特征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1.2 掌握简单信息技术及其应用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1.3 理解信息及信息技术的基本含义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1.4 理解信息的应用价值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1.5 掌握鉴别和评价信息的基本方法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1.6 了解和识别并抵制不良信息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1.7 了解信息的发布与交流的方式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1.8了解网络使用规范和有关伦理道德基本内涵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2.数据处理和可视化表达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2.1 理解知识与智慧基本内容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2.2 了解数字化工具与资源及其优势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2.3 了解大数据及其特征以及对日常生活的影响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2.4 掌握数据采集的方法和工具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2.5 掌握数据的存储和保护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2.6 掌握数据的分析方法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2.7 了解数据的可视化表达的方式和工具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3.人工智能及其应用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3.1 了解人工智能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3.2 了解人工智能在制造、家居、教育、交通、安防、医疗、物流等方面的应用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（四）身心素质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1.身体素质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1.1了解人体的基本结构；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1.2了解身体素质与健康的关系；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1.3领悟提高身体素质的意义；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1.4掌握提高身体素质的措施；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1.5养成合理的卫生习惯和生活规律。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2.心理素质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2.1学会正确调节自己的情绪。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2.2掌握提高心理素质的措施。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2.3保持良好的心理状态。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六、参考教材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近三年初、高中相关《职业道德》、《通用技术》、《信息技术》、《生物》、《健康教育》、《体育与健康》教材及参考用书。</w:t>
      </w:r>
    </w:p>
    <w:p w:rsidR="008A17EE" w:rsidRDefault="008A17EE" w:rsidP="008A17EE">
      <w:pPr>
        <w:pStyle w:val="a3"/>
        <w:spacing w:before="0" w:beforeAutospacing="0" w:after="0" w:afterAutospacing="0" w:line="450" w:lineRule="atLeast"/>
        <w:ind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注：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本考试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不指定考试用书，只推荐参考教材</w:t>
      </w:r>
    </w:p>
    <w:p w:rsidR="00741969" w:rsidRPr="008A17EE" w:rsidRDefault="00741969"/>
    <w:sectPr w:rsidR="00741969" w:rsidRPr="008A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EE"/>
    <w:rsid w:val="00741969"/>
    <w:rsid w:val="008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</Words>
  <Characters>1526</Characters>
  <Application>Microsoft Office Word</Application>
  <DocSecurity>0</DocSecurity>
  <Lines>12</Lines>
  <Paragraphs>3</Paragraphs>
  <ScaleCrop>false</ScaleCrop>
  <Company>shenduxitong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2021-10-08T08:12:00Z</dcterms:created>
  <dcterms:modified xsi:type="dcterms:W3CDTF">2021-10-08T08:13:00Z</dcterms:modified>
</cp:coreProperties>
</file>